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3C8" w:rsidRPr="00BE3811" w:rsidRDefault="00FD7EE3" w:rsidP="00043126">
      <w:pPr>
        <w:rPr>
          <w:caps/>
          <w:sz w:val="18"/>
        </w:rPr>
      </w:pPr>
      <w:sdt>
        <w:sdtPr>
          <w:rPr>
            <w:caps/>
            <w:sz w:val="18"/>
          </w:rPr>
          <w:alias w:val="KLINIK"/>
          <w:tag w:val="KLINIK"/>
          <w:id w:val="24227255"/>
          <w:comboBox>
            <w:listItem w:displayText="Wählen Sie eine Klinik aus." w:value="Wählen Sie eine Klinik aus."/>
            <w:listItem w:displayText="UNIVERSITÄTSKLINIK UND POLIKLINIK FÜR PSYCHIATRIE" w:value="UNIVERSITÄTSKLINIK UND POLIKLINIK FÜR PSYCHIATRIE"/>
            <w:listItem w:displayText="UNIVERSITÄTSKLINIK UND POLIKLINIK FÜR KINDER- UND JUGENDPSYCHIATRIE" w:value="UNIVERSITÄTSKLINIK UND POLIKLINIK FÜR KINDER- UND JUGENDPSYCHIATRIE"/>
          </w:comboBox>
        </w:sdtPr>
        <w:sdtEndPr/>
        <w:sdtContent>
          <w:r w:rsidR="00DA4A24" w:rsidRPr="00BE3811">
            <w:rPr>
              <w:caps/>
              <w:sz w:val="18"/>
            </w:rPr>
            <w:t>UNIVERS</w:t>
          </w:r>
          <w:r w:rsidR="00BE743B">
            <w:rPr>
              <w:caps/>
              <w:sz w:val="18"/>
            </w:rPr>
            <w:t>ITÄTSKLINIK FÜR Forensische Psychiatrie und Psychologie</w:t>
          </w:r>
        </w:sdtContent>
      </w:sdt>
    </w:p>
    <w:p w:rsidR="00DA4A24" w:rsidRPr="00BE3811" w:rsidRDefault="00DA4A24" w:rsidP="00DA4A24">
      <w:pPr>
        <w:pStyle w:val="Kopfzeile"/>
        <w:spacing w:after="140" w:line="240" w:lineRule="exact"/>
        <w:rPr>
          <w:sz w:val="18"/>
        </w:rPr>
      </w:pPr>
      <w:r w:rsidRPr="00BE3811">
        <w:rPr>
          <w:sz w:val="18"/>
        </w:rPr>
        <w:t>Direktor</w:t>
      </w:r>
      <w:r w:rsidR="00BE743B">
        <w:rPr>
          <w:sz w:val="18"/>
        </w:rPr>
        <w:t xml:space="preserve"> </w:t>
      </w:r>
      <w:proofErr w:type="spellStart"/>
      <w:r w:rsidR="00BE743B">
        <w:rPr>
          <w:sz w:val="18"/>
        </w:rPr>
        <w:t>a.i</w:t>
      </w:r>
      <w:proofErr w:type="spellEnd"/>
      <w:r w:rsidR="00BE743B">
        <w:rPr>
          <w:sz w:val="18"/>
        </w:rPr>
        <w:t>.</w:t>
      </w:r>
      <w:r w:rsidR="000C31A2">
        <w:rPr>
          <w:sz w:val="18"/>
        </w:rPr>
        <w:t>:</w:t>
      </w:r>
      <w:r w:rsidRPr="00BE3811">
        <w:rPr>
          <w:sz w:val="18"/>
        </w:rPr>
        <w:t xml:space="preserve"> Dr. med. </w:t>
      </w:r>
      <w:r w:rsidR="00BE743B">
        <w:rPr>
          <w:sz w:val="18"/>
        </w:rPr>
        <w:t>Peter Wermuth</w:t>
      </w:r>
    </w:p>
    <w:sdt>
      <w:sdtPr>
        <w:rPr>
          <w:sz w:val="18"/>
        </w:rPr>
        <w:alias w:val="Absender"/>
        <w:tag w:val="Absender"/>
        <w:id w:val="10371719"/>
        <w:docPartList>
          <w:docPartGallery w:val="Quick Parts"/>
          <w:docPartCategory w:val="Absender"/>
        </w:docPartList>
      </w:sdtPr>
      <w:sdtEndPr/>
      <w:sdtContent>
        <w:p w:rsidR="00597732" w:rsidRPr="00BE3811" w:rsidRDefault="00DA4A24" w:rsidP="00DA4A24">
          <w:pPr>
            <w:rPr>
              <w:b/>
              <w:sz w:val="18"/>
              <w:szCs w:val="18"/>
            </w:rPr>
          </w:pPr>
          <w:r w:rsidRPr="00BE3811">
            <w:rPr>
              <w:b/>
              <w:sz w:val="18"/>
              <w:szCs w:val="18"/>
            </w:rPr>
            <w:t>Forensisch</w:t>
          </w:r>
          <w:r w:rsidR="00597732" w:rsidRPr="00BE3811">
            <w:rPr>
              <w:b/>
              <w:sz w:val="18"/>
              <w:szCs w:val="18"/>
            </w:rPr>
            <w:t>e Tagesklinik im RGBU</w:t>
          </w:r>
        </w:p>
        <w:p w:rsidR="00DA4A24" w:rsidRPr="00BE3811" w:rsidRDefault="00BE743B" w:rsidP="00DA4A24">
          <w:pPr>
            <w:rPr>
              <w:sz w:val="18"/>
            </w:rPr>
          </w:pPr>
          <w:r>
            <w:rPr>
              <w:sz w:val="18"/>
            </w:rPr>
            <w:t>Chefarzt: Dr.</w:t>
          </w:r>
          <w:r w:rsidR="00FD7EE3">
            <w:rPr>
              <w:sz w:val="18"/>
            </w:rPr>
            <w:t xml:space="preserve"> med.</w:t>
          </w:r>
          <w:bookmarkStart w:id="0" w:name="_GoBack"/>
          <w:bookmarkEnd w:id="0"/>
          <w:r>
            <w:rPr>
              <w:sz w:val="18"/>
            </w:rPr>
            <w:t xml:space="preserve"> Peter Wermuth</w:t>
          </w:r>
        </w:p>
        <w:p w:rsidR="00DA4A24" w:rsidRPr="00BE3811" w:rsidRDefault="00DA4A24" w:rsidP="00DA4A24">
          <w:pPr>
            <w:rPr>
              <w:sz w:val="18"/>
            </w:rPr>
          </w:pPr>
        </w:p>
        <w:p w:rsidR="00DA4A24" w:rsidRPr="00BE3811" w:rsidRDefault="00FD4D2F" w:rsidP="00DA4A24">
          <w:pPr>
            <w:rPr>
              <w:sz w:val="18"/>
            </w:rPr>
          </w:pPr>
          <w:proofErr w:type="spellStart"/>
          <w:r>
            <w:rPr>
              <w:sz w:val="18"/>
            </w:rPr>
            <w:t>Dunantstrasse</w:t>
          </w:r>
          <w:proofErr w:type="spellEnd"/>
          <w:r>
            <w:rPr>
              <w:sz w:val="18"/>
            </w:rPr>
            <w:t xml:space="preserve"> 9, 3400 Burgdorf</w:t>
          </w:r>
        </w:p>
        <w:p w:rsidR="00DA4A24" w:rsidRPr="00BE3811" w:rsidRDefault="00DA4A24" w:rsidP="00DA4A24">
          <w:pPr>
            <w:rPr>
              <w:sz w:val="18"/>
            </w:rPr>
          </w:pPr>
          <w:r w:rsidRPr="00BE3811">
            <w:rPr>
              <w:sz w:val="18"/>
            </w:rPr>
            <w:t>Tel.</w:t>
          </w:r>
          <w:r w:rsidR="00BE743B">
            <w:rPr>
              <w:sz w:val="18"/>
            </w:rPr>
            <w:t xml:space="preserve"> FTK</w:t>
          </w:r>
          <w:r w:rsidR="00E01E2F">
            <w:rPr>
              <w:sz w:val="18"/>
            </w:rPr>
            <w:t xml:space="preserve"> 031 633 95 09</w:t>
          </w:r>
          <w:r w:rsidRPr="00BE3811">
            <w:rPr>
              <w:sz w:val="18"/>
            </w:rPr>
            <w:t xml:space="preserve">, </w:t>
          </w:r>
          <w:r w:rsidR="004310B7">
            <w:rPr>
              <w:sz w:val="18"/>
            </w:rPr>
            <w:t>Tel. Hauptnummer UPD</w:t>
          </w:r>
          <w:r w:rsidR="004310B7" w:rsidRPr="006362CD">
            <w:rPr>
              <w:sz w:val="18"/>
            </w:rPr>
            <w:t xml:space="preserve"> </w:t>
          </w:r>
          <w:r w:rsidR="004310B7">
            <w:rPr>
              <w:sz w:val="18"/>
            </w:rPr>
            <w:t>031 930 91 11</w:t>
          </w:r>
        </w:p>
        <w:p w:rsidR="00DA4A24" w:rsidRPr="00BE3811" w:rsidRDefault="00DA4A24" w:rsidP="00DA4A24">
          <w:pPr>
            <w:rPr>
              <w:sz w:val="18"/>
            </w:rPr>
          </w:pPr>
          <w:proofErr w:type="spellStart"/>
          <w:r w:rsidRPr="00BE3811">
            <w:rPr>
              <w:sz w:val="18"/>
            </w:rPr>
            <w:t>e-mail</w:t>
          </w:r>
          <w:proofErr w:type="spellEnd"/>
          <w:r w:rsidRPr="00BE3811">
            <w:rPr>
              <w:sz w:val="18"/>
            </w:rPr>
            <w:t xml:space="preserve">: </w:t>
          </w:r>
          <w:r w:rsidR="00BE743B">
            <w:rPr>
              <w:sz w:val="18"/>
            </w:rPr>
            <w:t>ftk.burgdorf@upd</w:t>
          </w:r>
          <w:r w:rsidR="004310B7">
            <w:rPr>
              <w:sz w:val="18"/>
            </w:rPr>
            <w:t>.ch</w:t>
          </w:r>
        </w:p>
      </w:sdtContent>
    </w:sdt>
    <w:p w:rsidR="00D367F3" w:rsidRPr="00BE3811" w:rsidRDefault="00D367F3" w:rsidP="00DA4A24">
      <w:pPr>
        <w:rPr>
          <w:rFonts w:cs="Arial"/>
          <w:b/>
        </w:rPr>
      </w:pPr>
    </w:p>
    <w:p w:rsidR="00A368E8" w:rsidRPr="00BE3811" w:rsidRDefault="00A368E8" w:rsidP="00DA4A24">
      <w:pPr>
        <w:rPr>
          <w:rFonts w:eastAsia="Times New Roman" w:cs="Arial"/>
        </w:rPr>
      </w:pPr>
    </w:p>
    <w:p w:rsidR="00597732" w:rsidRPr="00BE3811" w:rsidRDefault="00597732" w:rsidP="00DA4A24">
      <w:pPr>
        <w:rPr>
          <w:rFonts w:eastAsia="Times New Roman" w:cs="Arial"/>
        </w:rPr>
      </w:pPr>
      <w:r w:rsidRPr="00BE3811">
        <w:rPr>
          <w:rFonts w:eastAsia="Times New Roman" w:cs="Arial"/>
        </w:rPr>
        <w:t xml:space="preserve">An die </w:t>
      </w:r>
    </w:p>
    <w:p w:rsidR="00597732" w:rsidRPr="00BE3811" w:rsidRDefault="00A368E8" w:rsidP="00DA4A24">
      <w:pPr>
        <w:rPr>
          <w:rFonts w:eastAsia="Times New Roman" w:cs="Arial"/>
        </w:rPr>
      </w:pPr>
      <w:r w:rsidRPr="00BE3811">
        <w:rPr>
          <w:rFonts w:eastAsia="Times New Roman" w:cs="Arial"/>
        </w:rPr>
        <w:t xml:space="preserve">Ärztliche Leitung </w:t>
      </w:r>
      <w:r w:rsidR="00597732" w:rsidRPr="00BE3811">
        <w:rPr>
          <w:rFonts w:eastAsia="Times New Roman" w:cs="Arial"/>
        </w:rPr>
        <w:t xml:space="preserve">der </w:t>
      </w:r>
      <w:proofErr w:type="gramStart"/>
      <w:r w:rsidR="00597732" w:rsidRPr="00BE3811">
        <w:rPr>
          <w:rFonts w:eastAsia="Times New Roman" w:cs="Arial"/>
        </w:rPr>
        <w:t xml:space="preserve">FTK </w:t>
      </w:r>
      <w:r w:rsidR="00BE743B">
        <w:rPr>
          <w:rFonts w:eastAsia="Times New Roman" w:cs="Arial"/>
        </w:rPr>
        <w:t xml:space="preserve"> Burgdorf</w:t>
      </w:r>
      <w:proofErr w:type="gramEnd"/>
    </w:p>
    <w:p w:rsidR="00597732" w:rsidRPr="00BE3811" w:rsidRDefault="00597732" w:rsidP="00DA4A24">
      <w:pPr>
        <w:rPr>
          <w:rFonts w:eastAsia="Times New Roman" w:cs="Arial"/>
        </w:rPr>
      </w:pPr>
      <w:r w:rsidRPr="00BE3811">
        <w:rPr>
          <w:rFonts w:eastAsia="Times New Roman" w:cs="Arial"/>
        </w:rPr>
        <w:t xml:space="preserve">Universitätsklinik für </w:t>
      </w:r>
      <w:proofErr w:type="spellStart"/>
      <w:r w:rsidR="00BE743B">
        <w:rPr>
          <w:rFonts w:eastAsia="Times New Roman" w:cs="Arial"/>
        </w:rPr>
        <w:t>Forenschische</w:t>
      </w:r>
      <w:proofErr w:type="spellEnd"/>
      <w:r w:rsidR="00BE743B">
        <w:rPr>
          <w:rFonts w:eastAsia="Times New Roman" w:cs="Arial"/>
        </w:rPr>
        <w:t xml:space="preserve"> Psychiatrie und Psychologie</w:t>
      </w:r>
    </w:p>
    <w:p w:rsidR="00163DC6" w:rsidRPr="00BE3811" w:rsidRDefault="00163DC6" w:rsidP="00DA4A24">
      <w:pPr>
        <w:rPr>
          <w:rFonts w:eastAsia="Times New Roman" w:cs="Arial"/>
        </w:rPr>
      </w:pPr>
    </w:p>
    <w:p w:rsidR="00B57959" w:rsidRPr="00BE3811" w:rsidRDefault="00B57959" w:rsidP="00DA4A24">
      <w:pPr>
        <w:rPr>
          <w:rFonts w:eastAsia="Times New Roman" w:cs="Arial"/>
        </w:rPr>
      </w:pPr>
    </w:p>
    <w:p w:rsidR="000F68D8" w:rsidRPr="00BE3811" w:rsidRDefault="000F68D8" w:rsidP="00DA4A24">
      <w:pPr>
        <w:rPr>
          <w:rFonts w:eastAsia="Times New Roman" w:cs="Arial"/>
        </w:rPr>
      </w:pPr>
    </w:p>
    <w:p w:rsidR="00FC6658" w:rsidRPr="00BE3811" w:rsidRDefault="00FC6658" w:rsidP="00FC6658">
      <w:pPr>
        <w:rPr>
          <w:rFonts w:cs="Arial"/>
          <w:b/>
          <w:smallCaps/>
          <w:sz w:val="28"/>
        </w:rPr>
      </w:pPr>
      <w:r w:rsidRPr="00BE3811">
        <w:rPr>
          <w:rFonts w:cs="Arial"/>
          <w:b/>
          <w:smallCaps/>
          <w:sz w:val="28"/>
        </w:rPr>
        <w:t xml:space="preserve">Ärztliche Anmeldung für die Forensische Tagesklinik im Regionalgefängnis Burgdorf </w:t>
      </w:r>
    </w:p>
    <w:p w:rsidR="00FC6658" w:rsidRPr="00BE3811" w:rsidRDefault="00FC6658" w:rsidP="00FC6658">
      <w:pPr>
        <w:spacing w:after="60"/>
        <w:rPr>
          <w:rFonts w:cs="Arial"/>
          <w:b/>
          <w:u w:val="single"/>
        </w:rPr>
      </w:pPr>
    </w:p>
    <w:p w:rsidR="00FC6658" w:rsidRPr="00BE3811" w:rsidRDefault="00FC6658" w:rsidP="00FC6658">
      <w:pPr>
        <w:spacing w:after="60" w:line="276" w:lineRule="auto"/>
        <w:rPr>
          <w:rFonts w:cs="Arial"/>
          <w:b/>
          <w:u w:val="single"/>
        </w:rPr>
      </w:pPr>
      <w:r w:rsidRPr="00BE3811">
        <w:rPr>
          <w:rFonts w:cs="Arial"/>
          <w:b/>
          <w:u w:val="single"/>
        </w:rPr>
        <w:t xml:space="preserve">Angaben </w:t>
      </w:r>
      <w:proofErr w:type="spellStart"/>
      <w:r w:rsidRPr="00BE3811">
        <w:rPr>
          <w:rFonts w:cs="Arial"/>
          <w:b/>
          <w:u w:val="single"/>
        </w:rPr>
        <w:t>Zuweiser:in</w:t>
      </w:r>
      <w:proofErr w:type="spellEnd"/>
      <w:r w:rsidRPr="00BE3811">
        <w:rPr>
          <w:rFonts w:cs="Arial"/>
          <w:b/>
          <w:u w:val="single"/>
        </w:rPr>
        <w:t xml:space="preserve"> </w:t>
      </w:r>
    </w:p>
    <w:p w:rsidR="00FC6658" w:rsidRPr="00BE3811" w:rsidRDefault="00FC6658" w:rsidP="00FC6658">
      <w:pPr>
        <w:spacing w:after="60" w:line="276" w:lineRule="auto"/>
        <w:rPr>
          <w:rFonts w:cs="Arial"/>
        </w:rPr>
      </w:pPr>
      <w:r w:rsidRPr="00BE3811">
        <w:rPr>
          <w:rFonts w:cs="Arial"/>
        </w:rPr>
        <w:t xml:space="preserve">Name </w:t>
      </w:r>
      <w:proofErr w:type="spellStart"/>
      <w:proofErr w:type="gramStart"/>
      <w:r w:rsidRPr="00BE3811">
        <w:rPr>
          <w:rFonts w:cs="Arial"/>
        </w:rPr>
        <w:t>Zuweisende:r</w:t>
      </w:r>
      <w:proofErr w:type="spellEnd"/>
      <w:proofErr w:type="gramEnd"/>
      <w:r w:rsidRPr="00BE3811">
        <w:rPr>
          <w:rFonts w:cs="Arial"/>
        </w:rPr>
        <w:t xml:space="preserve"> </w:t>
      </w:r>
      <w:proofErr w:type="spellStart"/>
      <w:r w:rsidRPr="00BE3811">
        <w:rPr>
          <w:rFonts w:cs="Arial"/>
        </w:rPr>
        <w:t>Arzt:Ärztin</w:t>
      </w:r>
      <w:proofErr w:type="spellEnd"/>
      <w:r w:rsidRPr="00BE3811">
        <w:rPr>
          <w:rFonts w:cs="Arial"/>
        </w:rPr>
        <w:t>:</w:t>
      </w:r>
    </w:p>
    <w:p w:rsidR="00FC6658" w:rsidRPr="00BE3811" w:rsidRDefault="00FC6658" w:rsidP="00FC6658">
      <w:pPr>
        <w:spacing w:after="60" w:line="276" w:lineRule="auto"/>
        <w:rPr>
          <w:rFonts w:cs="Arial"/>
        </w:rPr>
      </w:pPr>
      <w:r w:rsidRPr="00BE3811">
        <w:rPr>
          <w:rFonts w:cs="Arial"/>
        </w:rPr>
        <w:t xml:space="preserve">Institution / Forensischer Dienst des </w:t>
      </w:r>
      <w:proofErr w:type="spellStart"/>
      <w:r w:rsidRPr="00BE3811">
        <w:rPr>
          <w:rFonts w:cs="Arial"/>
        </w:rPr>
        <w:t>Zuweisers</w:t>
      </w:r>
      <w:proofErr w:type="spellEnd"/>
      <w:r w:rsidRPr="00BE3811">
        <w:rPr>
          <w:rFonts w:cs="Arial"/>
        </w:rPr>
        <w:t>:</w:t>
      </w:r>
    </w:p>
    <w:p w:rsidR="00FC6658" w:rsidRPr="00BE3811" w:rsidRDefault="00FC6658" w:rsidP="00FC6658">
      <w:pPr>
        <w:spacing w:line="276" w:lineRule="auto"/>
        <w:rPr>
          <w:rFonts w:cs="Arial"/>
        </w:rPr>
      </w:pPr>
      <w:r w:rsidRPr="00BE3811">
        <w:rPr>
          <w:rFonts w:cs="Arial"/>
        </w:rPr>
        <w:t xml:space="preserve">Erreichbarkeit </w:t>
      </w:r>
      <w:proofErr w:type="spellStart"/>
      <w:r w:rsidRPr="00BE3811">
        <w:rPr>
          <w:rFonts w:cs="Arial"/>
        </w:rPr>
        <w:t>Zuweiser:in</w:t>
      </w:r>
      <w:proofErr w:type="spellEnd"/>
      <w:r w:rsidRPr="00BE3811">
        <w:rPr>
          <w:rFonts w:cs="Arial"/>
        </w:rPr>
        <w:t>: Telefon / Email:</w:t>
      </w:r>
    </w:p>
    <w:p w:rsidR="00FC6658" w:rsidRPr="00BE3811" w:rsidRDefault="00FC6658" w:rsidP="00FC6658">
      <w:pPr>
        <w:spacing w:line="276" w:lineRule="auto"/>
        <w:rPr>
          <w:rFonts w:cs="Arial"/>
        </w:rPr>
      </w:pPr>
    </w:p>
    <w:p w:rsidR="00FC6658" w:rsidRPr="00BE3811" w:rsidRDefault="00FC6658" w:rsidP="00FC6658">
      <w:pPr>
        <w:spacing w:line="276" w:lineRule="auto"/>
        <w:rPr>
          <w:rFonts w:eastAsia="Times New Roman" w:cs="Arial"/>
        </w:rPr>
      </w:pPr>
    </w:p>
    <w:p w:rsidR="00FC6658" w:rsidRPr="00BE3811" w:rsidRDefault="00FC6658" w:rsidP="00FC6658">
      <w:pPr>
        <w:spacing w:after="60" w:line="276" w:lineRule="auto"/>
        <w:rPr>
          <w:rFonts w:cs="Arial"/>
          <w:b/>
          <w:u w:val="single"/>
        </w:rPr>
      </w:pPr>
      <w:r w:rsidRPr="00BE3811">
        <w:rPr>
          <w:rFonts w:cs="Arial"/>
          <w:b/>
          <w:u w:val="single"/>
        </w:rPr>
        <w:t xml:space="preserve">Angaben </w:t>
      </w:r>
      <w:proofErr w:type="spellStart"/>
      <w:r w:rsidRPr="00BE3811">
        <w:rPr>
          <w:rFonts w:cs="Arial"/>
          <w:b/>
          <w:u w:val="single"/>
        </w:rPr>
        <w:t>Patient:in</w:t>
      </w:r>
      <w:proofErr w:type="spellEnd"/>
    </w:p>
    <w:p w:rsidR="00695E7E" w:rsidRPr="00BE3811" w:rsidRDefault="00695E7E" w:rsidP="00695E7E">
      <w:pPr>
        <w:spacing w:line="276" w:lineRule="auto"/>
        <w:rPr>
          <w:rFonts w:eastAsia="Times New Roman" w:cs="Arial"/>
        </w:rPr>
      </w:pPr>
      <w:r w:rsidRPr="00BE3811">
        <w:rPr>
          <w:rFonts w:eastAsia="Times New Roman" w:cs="Arial"/>
        </w:rPr>
        <w:t xml:space="preserve">Aktueller Aufenthaltsort: </w:t>
      </w:r>
    </w:p>
    <w:p w:rsidR="00FC6658" w:rsidRPr="00BE3811" w:rsidRDefault="00FC6658" w:rsidP="00FC6658">
      <w:pPr>
        <w:spacing w:line="276" w:lineRule="auto"/>
        <w:rPr>
          <w:rFonts w:eastAsia="Times New Roman" w:cs="Arial"/>
        </w:rPr>
      </w:pPr>
      <w:r w:rsidRPr="00BE3811">
        <w:rPr>
          <w:rFonts w:eastAsia="Times New Roman" w:cs="Arial"/>
        </w:rPr>
        <w:t>Name, Vorname:</w:t>
      </w:r>
      <w:r w:rsidRPr="00BE3811">
        <w:rPr>
          <w:rFonts w:eastAsia="Times New Roman" w:cs="Arial"/>
        </w:rPr>
        <w:tab/>
      </w:r>
      <w:r w:rsidR="001173E9">
        <w:rPr>
          <w:rFonts w:eastAsia="Times New Roman" w:cs="Arial"/>
        </w:rPr>
        <w:tab/>
      </w:r>
      <w:r w:rsidR="001173E9">
        <w:rPr>
          <w:rFonts w:eastAsia="Times New Roman" w:cs="Arial"/>
        </w:rPr>
        <w:tab/>
      </w:r>
      <w:r w:rsidR="001173E9">
        <w:rPr>
          <w:rFonts w:eastAsia="Times New Roman" w:cs="Arial"/>
        </w:rPr>
        <w:tab/>
      </w:r>
      <w:r w:rsidRPr="00BE3811">
        <w:rPr>
          <w:rFonts w:eastAsia="Times New Roman" w:cs="Arial"/>
        </w:rPr>
        <w:t>Geb. Datum:</w:t>
      </w:r>
    </w:p>
    <w:p w:rsidR="00FC6658" w:rsidRPr="00BE3811" w:rsidRDefault="00FC6658" w:rsidP="00FC6658">
      <w:pPr>
        <w:spacing w:line="276" w:lineRule="auto"/>
        <w:rPr>
          <w:rFonts w:eastAsia="Times New Roman" w:cs="Arial"/>
        </w:rPr>
      </w:pPr>
      <w:r w:rsidRPr="00BE3811">
        <w:rPr>
          <w:rFonts w:eastAsia="Times New Roman" w:cs="Arial"/>
        </w:rPr>
        <w:t xml:space="preserve">Wohnort / Kanton: </w:t>
      </w:r>
    </w:p>
    <w:p w:rsidR="00FC6658" w:rsidRPr="00BE3811" w:rsidRDefault="00FC6658" w:rsidP="00FC6658">
      <w:pPr>
        <w:spacing w:after="60" w:line="276" w:lineRule="auto"/>
        <w:rPr>
          <w:rFonts w:cs="Arial"/>
        </w:rPr>
      </w:pPr>
      <w:r w:rsidRPr="00BE3811">
        <w:rPr>
          <w:rFonts w:cs="Arial"/>
        </w:rPr>
        <w:t xml:space="preserve">Nationalität: </w:t>
      </w:r>
      <w:r w:rsidRPr="00BE3811">
        <w:rPr>
          <w:rFonts w:cs="Arial"/>
        </w:rPr>
        <w:tab/>
      </w:r>
      <w:r w:rsidRPr="00BE3811">
        <w:rPr>
          <w:rFonts w:cs="Arial"/>
        </w:rPr>
        <w:tab/>
      </w:r>
      <w:r w:rsidRPr="00BE3811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E3811">
        <w:rPr>
          <w:rFonts w:cs="Arial"/>
        </w:rPr>
        <w:instrText xml:space="preserve"> FORMCHECKBOX </w:instrText>
      </w:r>
      <w:r w:rsidR="00FD7EE3">
        <w:rPr>
          <w:rFonts w:cs="Arial"/>
        </w:rPr>
      </w:r>
      <w:r w:rsidR="00FD7EE3">
        <w:rPr>
          <w:rFonts w:cs="Arial"/>
        </w:rPr>
        <w:fldChar w:fldCharType="separate"/>
      </w:r>
      <w:r w:rsidRPr="00BE3811">
        <w:rPr>
          <w:rFonts w:cs="Arial"/>
        </w:rPr>
        <w:fldChar w:fldCharType="end"/>
      </w:r>
      <w:r w:rsidRPr="00BE3811">
        <w:rPr>
          <w:rFonts w:cs="Arial"/>
        </w:rPr>
        <w:t xml:space="preserve"> CH </w:t>
      </w:r>
      <w:r w:rsidRPr="00BE3811">
        <w:rPr>
          <w:rFonts w:cs="Arial"/>
        </w:rPr>
        <w:tab/>
      </w:r>
      <w:r w:rsidRPr="00BE3811">
        <w:rPr>
          <w:rFonts w:cs="Arial"/>
        </w:rPr>
        <w:tab/>
      </w:r>
      <w:r w:rsidRPr="00BE3811">
        <w:rPr>
          <w:rFonts w:cs="Arial"/>
        </w:rPr>
        <w:tab/>
      </w:r>
      <w:r w:rsidRPr="00BE3811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E3811">
        <w:rPr>
          <w:rFonts w:cs="Arial"/>
        </w:rPr>
        <w:instrText xml:space="preserve"> FORMCHECKBOX </w:instrText>
      </w:r>
      <w:r w:rsidR="00FD7EE3">
        <w:rPr>
          <w:rFonts w:cs="Arial"/>
        </w:rPr>
      </w:r>
      <w:r w:rsidR="00FD7EE3">
        <w:rPr>
          <w:rFonts w:cs="Arial"/>
        </w:rPr>
        <w:fldChar w:fldCharType="separate"/>
      </w:r>
      <w:r w:rsidRPr="00BE3811">
        <w:rPr>
          <w:rFonts w:cs="Arial"/>
        </w:rPr>
        <w:fldChar w:fldCharType="end"/>
      </w:r>
      <w:r w:rsidRPr="00BE3811">
        <w:rPr>
          <w:rFonts w:cs="Arial"/>
        </w:rPr>
        <w:t xml:space="preserve"> andere: </w:t>
      </w:r>
    </w:p>
    <w:p w:rsidR="00695E7E" w:rsidRDefault="00695E7E" w:rsidP="00B4411D">
      <w:pPr>
        <w:spacing w:line="276" w:lineRule="auto"/>
        <w:rPr>
          <w:rFonts w:cs="Arial"/>
        </w:rPr>
      </w:pPr>
    </w:p>
    <w:p w:rsidR="00B4411D" w:rsidRDefault="00B4411D" w:rsidP="00B4411D">
      <w:pPr>
        <w:spacing w:line="276" w:lineRule="auto"/>
        <w:rPr>
          <w:rFonts w:cs="Arial"/>
        </w:rPr>
      </w:pPr>
      <w:r w:rsidRPr="00BE3811">
        <w:rPr>
          <w:rFonts w:cs="Arial"/>
        </w:rPr>
        <w:t>(Falls zutreffend) Beistand / Vormund:</w:t>
      </w:r>
    </w:p>
    <w:p w:rsidR="001173E9" w:rsidRPr="00BE3811" w:rsidRDefault="001173E9" w:rsidP="001173E9">
      <w:pPr>
        <w:spacing w:line="276" w:lineRule="auto"/>
        <w:rPr>
          <w:rFonts w:eastAsia="Times New Roman" w:cs="Arial"/>
        </w:rPr>
      </w:pPr>
      <w:r w:rsidRPr="00BE3811">
        <w:rPr>
          <w:rFonts w:eastAsia="Times New Roman" w:cs="Arial"/>
        </w:rPr>
        <w:t xml:space="preserve">Krankenkasse und Versicherungsnummer: </w:t>
      </w:r>
    </w:p>
    <w:p w:rsidR="001173E9" w:rsidRPr="00BE3811" w:rsidRDefault="001173E9" w:rsidP="00B4411D">
      <w:pPr>
        <w:spacing w:line="276" w:lineRule="auto"/>
        <w:rPr>
          <w:rFonts w:eastAsia="Times New Roman" w:cs="Arial"/>
        </w:rPr>
      </w:pPr>
    </w:p>
    <w:p w:rsidR="00200067" w:rsidRPr="00695E7E" w:rsidRDefault="001173E9" w:rsidP="00200067">
      <w:pPr>
        <w:spacing w:after="60" w:line="276" w:lineRule="auto"/>
        <w:rPr>
          <w:rFonts w:eastAsia="Times New Roman" w:cs="Arial"/>
          <w:b/>
          <w:i/>
        </w:rPr>
      </w:pPr>
      <w:r w:rsidRPr="00695E7E">
        <w:rPr>
          <w:rFonts w:eastAsia="Times New Roman" w:cs="Arial"/>
          <w:b/>
          <w:i/>
        </w:rPr>
        <w:t>Krankenversicherung:</w:t>
      </w:r>
      <w:r w:rsidRPr="00695E7E">
        <w:rPr>
          <w:rFonts w:eastAsia="Times New Roman" w:cs="Arial"/>
          <w:i/>
        </w:rPr>
        <w:t xml:space="preserve"> Bei ausserkantonale </w:t>
      </w:r>
      <w:proofErr w:type="spellStart"/>
      <w:proofErr w:type="gramStart"/>
      <w:r w:rsidRPr="00695E7E">
        <w:rPr>
          <w:rFonts w:eastAsia="Times New Roman" w:cs="Arial"/>
          <w:i/>
        </w:rPr>
        <w:t>Patienten:innen</w:t>
      </w:r>
      <w:proofErr w:type="spellEnd"/>
      <w:proofErr w:type="gramEnd"/>
      <w:r w:rsidRPr="00695E7E">
        <w:rPr>
          <w:rFonts w:eastAsia="Times New Roman" w:cs="Arial"/>
          <w:i/>
        </w:rPr>
        <w:t xml:space="preserve"> </w:t>
      </w:r>
      <w:r w:rsidR="00200067" w:rsidRPr="00695E7E">
        <w:rPr>
          <w:rFonts w:eastAsia="Times New Roman" w:cs="Arial"/>
          <w:i/>
        </w:rPr>
        <w:t xml:space="preserve">kann eine Differenz zwischen der in Bern zu </w:t>
      </w:r>
      <w:proofErr w:type="spellStart"/>
      <w:r w:rsidR="00200067" w:rsidRPr="00695E7E">
        <w:rPr>
          <w:rFonts w:eastAsia="Times New Roman" w:cs="Arial"/>
          <w:i/>
        </w:rPr>
        <w:t>verrechenden</w:t>
      </w:r>
      <w:proofErr w:type="spellEnd"/>
      <w:r w:rsidR="00200067" w:rsidRPr="00695E7E">
        <w:rPr>
          <w:rFonts w:eastAsia="Times New Roman" w:cs="Arial"/>
          <w:i/>
        </w:rPr>
        <w:t xml:space="preserve"> und durch die KK gewährten Pauschale entstehen. </w:t>
      </w:r>
      <w:r w:rsidR="00200067" w:rsidRPr="00695E7E">
        <w:rPr>
          <w:rFonts w:eastAsia="Times New Roman" w:cs="Arial"/>
          <w:b/>
          <w:i/>
        </w:rPr>
        <w:t xml:space="preserve">Im Fall </w:t>
      </w:r>
      <w:proofErr w:type="gramStart"/>
      <w:r w:rsidR="00200067" w:rsidRPr="00695E7E">
        <w:rPr>
          <w:rFonts w:eastAsia="Times New Roman" w:cs="Arial"/>
          <w:b/>
          <w:i/>
        </w:rPr>
        <w:t>eines Defizit</w:t>
      </w:r>
      <w:proofErr w:type="gramEnd"/>
      <w:r w:rsidR="00200067" w:rsidRPr="00695E7E">
        <w:rPr>
          <w:rFonts w:eastAsia="Times New Roman" w:cs="Arial"/>
          <w:b/>
          <w:i/>
        </w:rPr>
        <w:t xml:space="preserve"> muss dieses durch die einweisende Behörde getragen werden.</w:t>
      </w:r>
    </w:p>
    <w:p w:rsidR="00FC6658" w:rsidRPr="00BE3811" w:rsidRDefault="00FC6658" w:rsidP="00FC6658">
      <w:pPr>
        <w:spacing w:line="276" w:lineRule="auto"/>
        <w:rPr>
          <w:rFonts w:eastAsia="Times New Roman" w:cs="Arial"/>
        </w:rPr>
      </w:pPr>
    </w:p>
    <w:p w:rsidR="00695E7E" w:rsidRDefault="00695E7E" w:rsidP="00FC6658">
      <w:pPr>
        <w:spacing w:after="60" w:line="276" w:lineRule="auto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Behörde und </w:t>
      </w:r>
      <w:r w:rsidR="00FC6658" w:rsidRPr="00BE3811">
        <w:rPr>
          <w:rFonts w:cs="Arial"/>
          <w:b/>
          <w:u w:val="single"/>
        </w:rPr>
        <w:t>Recht</w:t>
      </w:r>
      <w:r>
        <w:rPr>
          <w:rFonts w:cs="Arial"/>
          <w:b/>
          <w:u w:val="single"/>
        </w:rPr>
        <w:t>sstatus</w:t>
      </w:r>
    </w:p>
    <w:p w:rsidR="00FC6658" w:rsidRPr="00BE3811" w:rsidRDefault="00FC6658" w:rsidP="00FC6658">
      <w:pPr>
        <w:spacing w:after="60" w:line="276" w:lineRule="auto"/>
        <w:rPr>
          <w:rFonts w:cs="Arial"/>
        </w:rPr>
      </w:pPr>
      <w:r w:rsidRPr="00BE3811">
        <w:rPr>
          <w:rFonts w:cs="Arial"/>
        </w:rPr>
        <w:t>Zuständige Behörde:</w:t>
      </w:r>
      <w:r w:rsidRPr="00BE3811">
        <w:rPr>
          <w:rFonts w:cs="Arial"/>
        </w:rPr>
        <w:tab/>
      </w:r>
    </w:p>
    <w:p w:rsidR="00FC6658" w:rsidRPr="00BE3811" w:rsidRDefault="00FC6658" w:rsidP="00FC6658">
      <w:pPr>
        <w:spacing w:after="60" w:line="276" w:lineRule="auto"/>
        <w:rPr>
          <w:rFonts w:cs="Arial"/>
        </w:rPr>
      </w:pPr>
      <w:r w:rsidRPr="00BE3811">
        <w:rPr>
          <w:rFonts w:cs="Arial"/>
        </w:rPr>
        <w:t>Sachbearbeiter:</w:t>
      </w:r>
      <w:r w:rsidRPr="00BE3811">
        <w:rPr>
          <w:rFonts w:cs="Arial"/>
        </w:rPr>
        <w:tab/>
      </w:r>
    </w:p>
    <w:p w:rsidR="00FC6658" w:rsidRPr="00BE3811" w:rsidRDefault="00FC6658" w:rsidP="00FC6658">
      <w:pPr>
        <w:spacing w:after="60" w:line="276" w:lineRule="auto"/>
        <w:rPr>
          <w:rFonts w:cs="Arial"/>
        </w:rPr>
      </w:pPr>
      <w:r w:rsidRPr="00BE3811">
        <w:rPr>
          <w:rFonts w:cs="Arial"/>
        </w:rPr>
        <w:tab/>
        <w:t xml:space="preserve"> </w:t>
      </w:r>
    </w:p>
    <w:p w:rsidR="00FC6658" w:rsidRPr="00BE3811" w:rsidRDefault="00FC6658" w:rsidP="00FC6658">
      <w:pPr>
        <w:spacing w:after="60" w:line="276" w:lineRule="auto"/>
        <w:ind w:left="-57"/>
        <w:jc w:val="both"/>
        <w:rPr>
          <w:rFonts w:cs="Arial"/>
        </w:rPr>
      </w:pPr>
      <w:r w:rsidRPr="00BE3811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E3811">
        <w:rPr>
          <w:rFonts w:cs="Arial"/>
        </w:rPr>
        <w:instrText xml:space="preserve"> FORMCHECKBOX </w:instrText>
      </w:r>
      <w:r w:rsidR="00FD7EE3">
        <w:rPr>
          <w:rFonts w:cs="Arial"/>
        </w:rPr>
      </w:r>
      <w:r w:rsidR="00FD7EE3">
        <w:rPr>
          <w:rFonts w:cs="Arial"/>
        </w:rPr>
        <w:fldChar w:fldCharType="separate"/>
      </w:r>
      <w:r w:rsidRPr="00BE3811">
        <w:rPr>
          <w:rFonts w:cs="Arial"/>
        </w:rPr>
        <w:fldChar w:fldCharType="end"/>
      </w:r>
      <w:r w:rsidRPr="00BE3811">
        <w:rPr>
          <w:rFonts w:cs="Arial"/>
        </w:rPr>
        <w:t xml:space="preserve"> Vorläufige Festnahme         </w:t>
      </w:r>
      <w:r w:rsidRPr="00BE3811">
        <w:rPr>
          <w:rFonts w:cs="Arial"/>
        </w:rPr>
        <w:tab/>
      </w:r>
      <w:r w:rsidRPr="00BE3811">
        <w:rPr>
          <w:rFonts w:cs="Arial"/>
        </w:rPr>
        <w:tab/>
      </w:r>
      <w:r w:rsidRPr="00BE3811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3811">
        <w:rPr>
          <w:rFonts w:cs="Arial"/>
        </w:rPr>
        <w:instrText xml:space="preserve"> FORMCHECKBOX </w:instrText>
      </w:r>
      <w:r w:rsidR="00FD7EE3">
        <w:rPr>
          <w:rFonts w:cs="Arial"/>
        </w:rPr>
      </w:r>
      <w:r w:rsidR="00FD7EE3">
        <w:rPr>
          <w:rFonts w:cs="Arial"/>
        </w:rPr>
        <w:fldChar w:fldCharType="separate"/>
      </w:r>
      <w:r w:rsidRPr="00BE3811">
        <w:rPr>
          <w:rFonts w:cs="Arial"/>
        </w:rPr>
        <w:fldChar w:fldCharType="end"/>
      </w:r>
      <w:r w:rsidRPr="00BE3811">
        <w:rPr>
          <w:rFonts w:cs="Arial"/>
        </w:rPr>
        <w:t xml:space="preserve"> Massnahmenvollzug (Art. 59, 60, 61 StGB)</w:t>
      </w:r>
    </w:p>
    <w:p w:rsidR="00FC6658" w:rsidRPr="00BE3811" w:rsidRDefault="00FC6658" w:rsidP="00FC6658">
      <w:pPr>
        <w:spacing w:after="60" w:line="276" w:lineRule="auto"/>
        <w:ind w:left="-57"/>
        <w:jc w:val="both"/>
        <w:rPr>
          <w:rFonts w:cs="Arial"/>
          <w:sz w:val="20"/>
        </w:rPr>
      </w:pPr>
      <w:r w:rsidRPr="00BE3811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E3811">
        <w:rPr>
          <w:rFonts w:cs="Arial"/>
        </w:rPr>
        <w:instrText xml:space="preserve"> FORMCHECKBOX </w:instrText>
      </w:r>
      <w:r w:rsidR="00FD7EE3">
        <w:rPr>
          <w:rFonts w:cs="Arial"/>
        </w:rPr>
      </w:r>
      <w:r w:rsidR="00FD7EE3">
        <w:rPr>
          <w:rFonts w:cs="Arial"/>
        </w:rPr>
        <w:fldChar w:fldCharType="separate"/>
      </w:r>
      <w:r w:rsidRPr="00BE3811">
        <w:rPr>
          <w:rFonts w:cs="Arial"/>
        </w:rPr>
        <w:fldChar w:fldCharType="end"/>
      </w:r>
      <w:r w:rsidRPr="00BE3811">
        <w:rPr>
          <w:rFonts w:cs="Arial"/>
        </w:rPr>
        <w:t xml:space="preserve"> Untersuchungshaft                </w:t>
      </w:r>
      <w:r w:rsidRPr="00BE3811">
        <w:rPr>
          <w:rFonts w:cs="Arial"/>
        </w:rPr>
        <w:tab/>
      </w:r>
      <w:r w:rsidRPr="00BE3811">
        <w:rPr>
          <w:rFonts w:cs="Arial"/>
        </w:rPr>
        <w:tab/>
      </w:r>
      <w:r w:rsidRPr="00BE3811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E3811">
        <w:rPr>
          <w:rFonts w:cs="Arial"/>
        </w:rPr>
        <w:instrText xml:space="preserve"> FORMCHECKBOX </w:instrText>
      </w:r>
      <w:r w:rsidR="00FD7EE3">
        <w:rPr>
          <w:rFonts w:cs="Arial"/>
        </w:rPr>
      </w:r>
      <w:r w:rsidR="00FD7EE3">
        <w:rPr>
          <w:rFonts w:cs="Arial"/>
        </w:rPr>
        <w:fldChar w:fldCharType="separate"/>
      </w:r>
      <w:r w:rsidRPr="00BE3811">
        <w:rPr>
          <w:rFonts w:cs="Arial"/>
        </w:rPr>
        <w:fldChar w:fldCharType="end"/>
      </w:r>
      <w:r w:rsidRPr="00BE3811">
        <w:rPr>
          <w:rFonts w:cs="Arial"/>
        </w:rPr>
        <w:t xml:space="preserve"> Strafvollzug</w:t>
      </w:r>
    </w:p>
    <w:p w:rsidR="00FC6658" w:rsidRPr="00BE3811" w:rsidRDefault="00FC6658" w:rsidP="00FC6658">
      <w:pPr>
        <w:spacing w:after="60" w:line="276" w:lineRule="auto"/>
        <w:ind w:left="-57"/>
        <w:jc w:val="both"/>
        <w:rPr>
          <w:sz w:val="21"/>
          <w:szCs w:val="21"/>
          <w:shd w:val="clear" w:color="auto" w:fill="FFFFFF"/>
        </w:rPr>
      </w:pPr>
      <w:r w:rsidRPr="00BE3811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3811">
        <w:rPr>
          <w:rFonts w:cs="Arial"/>
        </w:rPr>
        <w:instrText xml:space="preserve"> FORMCHECKBOX </w:instrText>
      </w:r>
      <w:r w:rsidR="00FD7EE3">
        <w:rPr>
          <w:rFonts w:cs="Arial"/>
        </w:rPr>
      </w:r>
      <w:r w:rsidR="00FD7EE3">
        <w:rPr>
          <w:rFonts w:cs="Arial"/>
        </w:rPr>
        <w:fldChar w:fldCharType="separate"/>
      </w:r>
      <w:r w:rsidRPr="00BE3811">
        <w:rPr>
          <w:rFonts w:cs="Arial"/>
        </w:rPr>
        <w:fldChar w:fldCharType="end"/>
      </w:r>
      <w:r w:rsidRPr="00BE3811">
        <w:rPr>
          <w:rFonts w:cs="Arial"/>
        </w:rPr>
        <w:t xml:space="preserve"> Sicherheitshaft                </w:t>
      </w:r>
      <w:r w:rsidRPr="00BE3811">
        <w:rPr>
          <w:rFonts w:cs="Arial"/>
        </w:rPr>
        <w:tab/>
      </w:r>
      <w:r w:rsidRPr="00BE3811">
        <w:rPr>
          <w:rFonts w:cs="Arial"/>
        </w:rPr>
        <w:tab/>
      </w:r>
      <w:r w:rsidRPr="00BE3811">
        <w:rPr>
          <w:rFonts w:cs="Arial"/>
        </w:rPr>
        <w:tab/>
      </w:r>
      <w:r w:rsidRPr="00BE3811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3811">
        <w:rPr>
          <w:rFonts w:cs="Arial"/>
        </w:rPr>
        <w:instrText xml:space="preserve"> FORMCHECKBOX </w:instrText>
      </w:r>
      <w:r w:rsidR="00FD7EE3">
        <w:rPr>
          <w:rFonts w:cs="Arial"/>
        </w:rPr>
      </w:r>
      <w:r w:rsidR="00FD7EE3">
        <w:rPr>
          <w:rFonts w:cs="Arial"/>
        </w:rPr>
        <w:fldChar w:fldCharType="separate"/>
      </w:r>
      <w:r w:rsidRPr="00BE3811">
        <w:rPr>
          <w:rFonts w:cs="Arial"/>
        </w:rPr>
        <w:fldChar w:fldCharType="end"/>
      </w:r>
      <w:r w:rsidRPr="00BE3811">
        <w:rPr>
          <w:rFonts w:cs="Arial"/>
        </w:rPr>
        <w:t xml:space="preserve"> Verwahrung (Art. 64 StGB)</w:t>
      </w:r>
    </w:p>
    <w:p w:rsidR="00FC6658" w:rsidRPr="00BE3811" w:rsidRDefault="00FC6658" w:rsidP="00FC6658">
      <w:pPr>
        <w:widowControl w:val="0"/>
        <w:spacing w:after="60" w:line="276" w:lineRule="auto"/>
        <w:ind w:left="-57"/>
        <w:rPr>
          <w:sz w:val="21"/>
          <w:szCs w:val="21"/>
          <w:shd w:val="clear" w:color="auto" w:fill="FFFFFF"/>
        </w:rPr>
      </w:pPr>
      <w:r w:rsidRPr="00BE3811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E3811">
        <w:rPr>
          <w:rFonts w:cs="Arial"/>
        </w:rPr>
        <w:instrText xml:space="preserve"> FORMCHECKBOX </w:instrText>
      </w:r>
      <w:r w:rsidR="00FD7EE3">
        <w:rPr>
          <w:rFonts w:cs="Arial"/>
        </w:rPr>
      </w:r>
      <w:r w:rsidR="00FD7EE3">
        <w:rPr>
          <w:rFonts w:cs="Arial"/>
        </w:rPr>
        <w:fldChar w:fldCharType="separate"/>
      </w:r>
      <w:r w:rsidRPr="00BE3811">
        <w:rPr>
          <w:rFonts w:cs="Arial"/>
        </w:rPr>
        <w:fldChar w:fldCharType="end"/>
      </w:r>
      <w:r w:rsidRPr="00BE3811">
        <w:rPr>
          <w:rFonts w:cs="Arial"/>
        </w:rPr>
        <w:t xml:space="preserve"> </w:t>
      </w:r>
      <w:r w:rsidRPr="00BE3811">
        <w:rPr>
          <w:rStyle w:val="Hervorhebung"/>
          <w:bCs/>
          <w:i w:val="0"/>
          <w:iCs w:val="0"/>
          <w:sz w:val="21"/>
          <w:szCs w:val="21"/>
          <w:shd w:val="clear" w:color="auto" w:fill="FFFFFF"/>
        </w:rPr>
        <w:t>Vorzeitiger</w:t>
      </w:r>
      <w:r w:rsidRPr="00BE3811">
        <w:rPr>
          <w:rStyle w:val="Hervorhebung"/>
          <w:b/>
          <w:bCs/>
          <w:i w:val="0"/>
          <w:iCs w:val="0"/>
          <w:sz w:val="21"/>
          <w:szCs w:val="21"/>
          <w:shd w:val="clear" w:color="auto" w:fill="FFFFFF"/>
        </w:rPr>
        <w:t xml:space="preserve"> </w:t>
      </w:r>
      <w:r w:rsidRPr="00BE3811">
        <w:rPr>
          <w:sz w:val="21"/>
          <w:szCs w:val="21"/>
          <w:shd w:val="clear" w:color="auto" w:fill="FFFFFF"/>
        </w:rPr>
        <w:t>Massnahmenvollzug</w:t>
      </w:r>
      <w:r w:rsidRPr="00BE3811">
        <w:rPr>
          <w:sz w:val="21"/>
          <w:szCs w:val="21"/>
          <w:shd w:val="clear" w:color="auto" w:fill="FFFFFF"/>
        </w:rPr>
        <w:tab/>
      </w:r>
      <w:r w:rsidRPr="00BE3811">
        <w:rPr>
          <w:sz w:val="21"/>
          <w:szCs w:val="21"/>
          <w:shd w:val="clear" w:color="auto" w:fill="FFFFFF"/>
        </w:rPr>
        <w:tab/>
      </w:r>
      <w:r w:rsidRPr="00BE3811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3811">
        <w:rPr>
          <w:rFonts w:cs="Arial"/>
        </w:rPr>
        <w:instrText xml:space="preserve"> FORMCHECKBOX </w:instrText>
      </w:r>
      <w:r w:rsidR="00FD7EE3">
        <w:rPr>
          <w:rFonts w:cs="Arial"/>
        </w:rPr>
      </w:r>
      <w:r w:rsidR="00FD7EE3">
        <w:rPr>
          <w:rFonts w:cs="Arial"/>
        </w:rPr>
        <w:fldChar w:fldCharType="separate"/>
      </w:r>
      <w:r w:rsidRPr="00BE3811">
        <w:rPr>
          <w:rFonts w:cs="Arial"/>
        </w:rPr>
        <w:fldChar w:fldCharType="end"/>
      </w:r>
      <w:r w:rsidRPr="00BE3811">
        <w:rPr>
          <w:rFonts w:cs="Arial"/>
        </w:rPr>
        <w:t xml:space="preserve"> Administrativhaft</w:t>
      </w:r>
    </w:p>
    <w:p w:rsidR="00FC6658" w:rsidRPr="00BE3811" w:rsidRDefault="00FC6658" w:rsidP="00FC6658">
      <w:pPr>
        <w:widowControl w:val="0"/>
        <w:spacing w:after="60" w:line="276" w:lineRule="auto"/>
        <w:ind w:left="-57"/>
        <w:rPr>
          <w:rFonts w:cs="Arial"/>
          <w:sz w:val="20"/>
        </w:rPr>
      </w:pPr>
      <w:r w:rsidRPr="00BE3811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3811">
        <w:rPr>
          <w:rFonts w:cs="Arial"/>
        </w:rPr>
        <w:instrText xml:space="preserve"> FORMCHECKBOX </w:instrText>
      </w:r>
      <w:r w:rsidR="00FD7EE3">
        <w:rPr>
          <w:rFonts w:cs="Arial"/>
        </w:rPr>
      </w:r>
      <w:r w:rsidR="00FD7EE3">
        <w:rPr>
          <w:rFonts w:cs="Arial"/>
        </w:rPr>
        <w:fldChar w:fldCharType="separate"/>
      </w:r>
      <w:r w:rsidRPr="00BE3811">
        <w:rPr>
          <w:rFonts w:cs="Arial"/>
        </w:rPr>
        <w:fldChar w:fldCharType="end"/>
      </w:r>
      <w:r w:rsidRPr="00BE3811">
        <w:rPr>
          <w:rFonts w:cs="Arial"/>
        </w:rPr>
        <w:t xml:space="preserve"> Vorzeitiger Strafvollzug</w:t>
      </w:r>
      <w:r w:rsidRPr="00BE3811">
        <w:rPr>
          <w:rFonts w:cs="Arial"/>
        </w:rPr>
        <w:tab/>
      </w:r>
      <w:r w:rsidRPr="00BE3811">
        <w:rPr>
          <w:rFonts w:cs="Arial"/>
        </w:rPr>
        <w:tab/>
      </w:r>
      <w:r w:rsidRPr="00BE3811">
        <w:rPr>
          <w:rFonts w:cs="Arial"/>
        </w:rPr>
        <w:tab/>
      </w:r>
      <w:r w:rsidRPr="00BE3811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3811">
        <w:rPr>
          <w:rFonts w:cs="Arial"/>
        </w:rPr>
        <w:instrText xml:space="preserve"> FORMCHECKBOX </w:instrText>
      </w:r>
      <w:r w:rsidR="00FD7EE3">
        <w:rPr>
          <w:rFonts w:cs="Arial"/>
        </w:rPr>
      </w:r>
      <w:r w:rsidR="00FD7EE3">
        <w:rPr>
          <w:rFonts w:cs="Arial"/>
        </w:rPr>
        <w:fldChar w:fldCharType="separate"/>
      </w:r>
      <w:r w:rsidRPr="00BE3811">
        <w:rPr>
          <w:rFonts w:cs="Arial"/>
        </w:rPr>
        <w:fldChar w:fldCharType="end"/>
      </w:r>
      <w:r w:rsidRPr="00BE3811">
        <w:rPr>
          <w:rFonts w:cs="Arial"/>
        </w:rPr>
        <w:t xml:space="preserve"> anderes</w:t>
      </w:r>
    </w:p>
    <w:p w:rsidR="00FC6658" w:rsidRPr="00BE3811" w:rsidRDefault="00FC6658" w:rsidP="00FC6658">
      <w:pPr>
        <w:spacing w:after="60" w:line="276" w:lineRule="auto"/>
        <w:rPr>
          <w:rFonts w:cs="Arial"/>
        </w:rPr>
      </w:pPr>
    </w:p>
    <w:p w:rsidR="00FC6658" w:rsidRPr="00BE3811" w:rsidRDefault="00FC6658" w:rsidP="00FC6658">
      <w:pPr>
        <w:spacing w:line="276" w:lineRule="auto"/>
        <w:rPr>
          <w:rFonts w:eastAsia="Times New Roman" w:cs="Arial"/>
        </w:rPr>
      </w:pPr>
    </w:p>
    <w:p w:rsidR="00695E7E" w:rsidRDefault="00BE743B" w:rsidP="00BE743B">
      <w:pPr>
        <w:tabs>
          <w:tab w:val="left" w:pos="7750"/>
        </w:tabs>
        <w:spacing w:after="200" w:line="276" w:lineRule="auto"/>
        <w:rPr>
          <w:rFonts w:cs="Arial"/>
          <w:b/>
          <w:u w:val="single"/>
        </w:rPr>
      </w:pPr>
      <w:r>
        <w:rPr>
          <w:rFonts w:cs="Arial"/>
          <w:b/>
          <w:u w:val="single"/>
        </w:rPr>
        <w:tab/>
      </w:r>
    </w:p>
    <w:p w:rsidR="00FC6658" w:rsidRPr="00BE3811" w:rsidRDefault="00FC6658" w:rsidP="00FC6658">
      <w:pPr>
        <w:spacing w:after="200" w:line="276" w:lineRule="auto"/>
        <w:rPr>
          <w:rFonts w:cs="Arial"/>
          <w:b/>
          <w:u w:val="single"/>
        </w:rPr>
      </w:pPr>
      <w:r w:rsidRPr="00BE3811">
        <w:rPr>
          <w:rFonts w:cs="Arial"/>
          <w:b/>
          <w:u w:val="single"/>
        </w:rPr>
        <w:lastRenderedPageBreak/>
        <w:t xml:space="preserve">Weitere Angaben für die Disposition </w:t>
      </w:r>
    </w:p>
    <w:p w:rsidR="00FC6658" w:rsidRPr="00BE3811" w:rsidRDefault="00FC6658" w:rsidP="00FC6658">
      <w:pPr>
        <w:spacing w:after="200" w:line="276" w:lineRule="auto"/>
        <w:rPr>
          <w:rFonts w:cs="Arial"/>
        </w:rPr>
      </w:pPr>
      <w:r w:rsidRPr="00BE3811">
        <w:rPr>
          <w:shd w:val="clear" w:color="auto" w:fill="FFFFFF"/>
        </w:rPr>
        <w:t>Genehmigungs- und meldepflichtiger Fall (GMP)</w:t>
      </w:r>
      <w:r w:rsidRPr="00BE3811">
        <w:rPr>
          <w:sz w:val="21"/>
          <w:szCs w:val="21"/>
          <w:shd w:val="clear" w:color="auto" w:fill="FFFFFF"/>
        </w:rPr>
        <w:t xml:space="preserve">  </w:t>
      </w:r>
      <w:r w:rsidRPr="00BE3811">
        <w:rPr>
          <w:sz w:val="21"/>
          <w:szCs w:val="21"/>
          <w:shd w:val="clear" w:color="auto" w:fill="FFFFFF"/>
        </w:rPr>
        <w:tab/>
      </w:r>
      <w:r w:rsidRPr="00BE3811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E3811">
        <w:rPr>
          <w:rFonts w:cs="Arial"/>
        </w:rPr>
        <w:instrText xml:space="preserve"> FORMCHECKBOX </w:instrText>
      </w:r>
      <w:r w:rsidR="00FD7EE3">
        <w:rPr>
          <w:rFonts w:cs="Arial"/>
        </w:rPr>
      </w:r>
      <w:r w:rsidR="00FD7EE3">
        <w:rPr>
          <w:rFonts w:cs="Arial"/>
        </w:rPr>
        <w:fldChar w:fldCharType="separate"/>
      </w:r>
      <w:r w:rsidRPr="00BE3811">
        <w:rPr>
          <w:rFonts w:cs="Arial"/>
        </w:rPr>
        <w:fldChar w:fldCharType="end"/>
      </w:r>
      <w:r w:rsidRPr="00BE3811">
        <w:rPr>
          <w:rFonts w:cs="Arial"/>
        </w:rPr>
        <w:t xml:space="preserve"> ja    </w:t>
      </w:r>
      <w:r w:rsidRPr="00BE3811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3811">
        <w:rPr>
          <w:rFonts w:cs="Arial"/>
        </w:rPr>
        <w:instrText xml:space="preserve"> FORMCHECKBOX </w:instrText>
      </w:r>
      <w:r w:rsidR="00FD7EE3">
        <w:rPr>
          <w:rFonts w:cs="Arial"/>
        </w:rPr>
      </w:r>
      <w:r w:rsidR="00FD7EE3">
        <w:rPr>
          <w:rFonts w:cs="Arial"/>
        </w:rPr>
        <w:fldChar w:fldCharType="separate"/>
      </w:r>
      <w:r w:rsidRPr="00BE3811">
        <w:rPr>
          <w:rFonts w:cs="Arial"/>
        </w:rPr>
        <w:fldChar w:fldCharType="end"/>
      </w:r>
      <w:r w:rsidRPr="00BE3811">
        <w:rPr>
          <w:rFonts w:cs="Arial"/>
        </w:rPr>
        <w:t xml:space="preserve"> nein </w:t>
      </w:r>
    </w:p>
    <w:p w:rsidR="00FC6658" w:rsidRPr="00BE3811" w:rsidRDefault="00FC6658" w:rsidP="00FC6658">
      <w:pPr>
        <w:spacing w:after="200" w:line="276" w:lineRule="auto"/>
        <w:rPr>
          <w:rFonts w:cs="Arial"/>
        </w:rPr>
      </w:pPr>
      <w:r w:rsidRPr="00BE3811">
        <w:rPr>
          <w:rFonts w:cs="Arial"/>
        </w:rPr>
        <w:t xml:space="preserve">ROS – Fall: </w:t>
      </w:r>
      <w:r w:rsidRPr="00BE3811">
        <w:rPr>
          <w:rFonts w:cs="Arial"/>
        </w:rPr>
        <w:tab/>
      </w:r>
      <w:r w:rsidRPr="00BE3811">
        <w:rPr>
          <w:rFonts w:cs="Arial"/>
        </w:rPr>
        <w:tab/>
      </w:r>
      <w:r w:rsidRPr="00BE3811">
        <w:rPr>
          <w:rFonts w:cs="Arial"/>
        </w:rPr>
        <w:tab/>
      </w:r>
      <w:r w:rsidRPr="00BE3811">
        <w:rPr>
          <w:rFonts w:cs="Arial"/>
        </w:rPr>
        <w:tab/>
      </w:r>
      <w:r w:rsidRPr="00BE3811">
        <w:rPr>
          <w:rFonts w:cs="Arial"/>
        </w:rPr>
        <w:tab/>
      </w:r>
      <w:r w:rsidRPr="00BE3811">
        <w:rPr>
          <w:rFonts w:cs="Arial"/>
        </w:rPr>
        <w:tab/>
      </w:r>
      <w:r w:rsidRPr="00BE3811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E3811">
        <w:rPr>
          <w:rFonts w:cs="Arial"/>
        </w:rPr>
        <w:instrText xml:space="preserve"> FORMCHECKBOX </w:instrText>
      </w:r>
      <w:r w:rsidR="00FD7EE3">
        <w:rPr>
          <w:rFonts w:cs="Arial"/>
        </w:rPr>
      </w:r>
      <w:r w:rsidR="00FD7EE3">
        <w:rPr>
          <w:rFonts w:cs="Arial"/>
        </w:rPr>
        <w:fldChar w:fldCharType="separate"/>
      </w:r>
      <w:r w:rsidRPr="00BE3811">
        <w:rPr>
          <w:rFonts w:cs="Arial"/>
        </w:rPr>
        <w:fldChar w:fldCharType="end"/>
      </w:r>
      <w:r w:rsidRPr="00BE3811">
        <w:rPr>
          <w:rFonts w:cs="Arial"/>
        </w:rPr>
        <w:t xml:space="preserve"> ja, </w:t>
      </w:r>
      <w:proofErr w:type="spellStart"/>
      <w:r w:rsidRPr="00BE3811">
        <w:rPr>
          <w:rFonts w:cs="Arial"/>
        </w:rPr>
        <w:t>FaST</w:t>
      </w:r>
      <w:proofErr w:type="spellEnd"/>
      <w:r w:rsidRPr="00BE3811">
        <w:rPr>
          <w:rFonts w:cs="Arial"/>
        </w:rPr>
        <w:t xml:space="preserve"> Triage:             </w:t>
      </w:r>
      <w:r w:rsidRPr="00BE3811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3811">
        <w:rPr>
          <w:rFonts w:cs="Arial"/>
        </w:rPr>
        <w:instrText xml:space="preserve"> FORMCHECKBOX </w:instrText>
      </w:r>
      <w:r w:rsidR="00FD7EE3">
        <w:rPr>
          <w:rFonts w:cs="Arial"/>
        </w:rPr>
      </w:r>
      <w:r w:rsidR="00FD7EE3">
        <w:rPr>
          <w:rFonts w:cs="Arial"/>
        </w:rPr>
        <w:fldChar w:fldCharType="separate"/>
      </w:r>
      <w:r w:rsidRPr="00BE3811">
        <w:rPr>
          <w:rFonts w:cs="Arial"/>
        </w:rPr>
        <w:fldChar w:fldCharType="end"/>
      </w:r>
      <w:r w:rsidRPr="00BE3811">
        <w:rPr>
          <w:rFonts w:cs="Arial"/>
        </w:rPr>
        <w:t xml:space="preserve"> nein   </w:t>
      </w:r>
    </w:p>
    <w:p w:rsidR="006E7936" w:rsidRDefault="006E7936" w:rsidP="00FC6658">
      <w:pPr>
        <w:spacing w:after="60" w:line="276" w:lineRule="auto"/>
        <w:rPr>
          <w:rFonts w:cs="Arial"/>
          <w:b/>
          <w:u w:val="single"/>
        </w:rPr>
      </w:pPr>
    </w:p>
    <w:p w:rsidR="00FC6658" w:rsidRPr="00BE3811" w:rsidRDefault="00FC6658" w:rsidP="00FC6658">
      <w:pPr>
        <w:spacing w:after="60" w:line="276" w:lineRule="auto"/>
        <w:rPr>
          <w:rFonts w:cs="Arial"/>
          <w:b/>
          <w:u w:val="single"/>
        </w:rPr>
      </w:pPr>
      <w:r w:rsidRPr="00BE3811">
        <w:rPr>
          <w:rFonts w:cs="Arial"/>
          <w:b/>
          <w:u w:val="single"/>
        </w:rPr>
        <w:t>Sicherheitsbeurteilung für Disposition und Medizin</w:t>
      </w:r>
    </w:p>
    <w:p w:rsidR="00FC6658" w:rsidRPr="00BE3811" w:rsidRDefault="00FC6658" w:rsidP="00FC6658">
      <w:pPr>
        <w:spacing w:after="60" w:line="276" w:lineRule="auto"/>
        <w:rPr>
          <w:rFonts w:cs="Arial"/>
        </w:rPr>
      </w:pPr>
      <w:r w:rsidRPr="00BE3811">
        <w:rPr>
          <w:rFonts w:cs="Arial"/>
        </w:rPr>
        <w:t>Eigengefährdung:</w:t>
      </w:r>
      <w:r w:rsidRPr="00BE3811">
        <w:rPr>
          <w:rFonts w:cs="Arial"/>
        </w:rPr>
        <w:tab/>
      </w:r>
      <w:r w:rsidRPr="00BE3811">
        <w:rPr>
          <w:rFonts w:cs="Arial"/>
        </w:rPr>
        <w:tab/>
      </w:r>
      <w:r w:rsidRPr="00BE3811">
        <w:rPr>
          <w:rFonts w:cs="Arial"/>
        </w:rPr>
        <w:tab/>
      </w:r>
      <w:r w:rsidRPr="00BE3811">
        <w:rPr>
          <w:rFonts w:cs="Arial"/>
        </w:rPr>
        <w:tab/>
      </w:r>
      <w:r w:rsidRPr="00BE3811">
        <w:rPr>
          <w:rFonts w:cs="Arial"/>
        </w:rPr>
        <w:tab/>
      </w:r>
      <w:r w:rsidRPr="00BE3811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E3811">
        <w:rPr>
          <w:rFonts w:cs="Arial"/>
        </w:rPr>
        <w:instrText xml:space="preserve"> FORMCHECKBOX </w:instrText>
      </w:r>
      <w:r w:rsidR="00FD7EE3">
        <w:rPr>
          <w:rFonts w:cs="Arial"/>
        </w:rPr>
      </w:r>
      <w:r w:rsidR="00FD7EE3">
        <w:rPr>
          <w:rFonts w:cs="Arial"/>
        </w:rPr>
        <w:fldChar w:fldCharType="separate"/>
      </w:r>
      <w:r w:rsidRPr="00BE3811">
        <w:rPr>
          <w:rFonts w:cs="Arial"/>
        </w:rPr>
        <w:fldChar w:fldCharType="end"/>
      </w:r>
      <w:r w:rsidRPr="00BE3811">
        <w:rPr>
          <w:rFonts w:cs="Arial"/>
        </w:rPr>
        <w:t xml:space="preserve"> ja</w:t>
      </w:r>
      <w:r w:rsidRPr="00BE3811">
        <w:rPr>
          <w:rFonts w:cs="Arial"/>
        </w:rPr>
        <w:tab/>
      </w:r>
      <w:r w:rsidRPr="00BE3811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E3811">
        <w:rPr>
          <w:rFonts w:cs="Arial"/>
        </w:rPr>
        <w:instrText xml:space="preserve"> FORMCHECKBOX </w:instrText>
      </w:r>
      <w:r w:rsidR="00FD7EE3">
        <w:rPr>
          <w:rFonts w:cs="Arial"/>
        </w:rPr>
      </w:r>
      <w:r w:rsidR="00FD7EE3">
        <w:rPr>
          <w:rFonts w:cs="Arial"/>
        </w:rPr>
        <w:fldChar w:fldCharType="separate"/>
      </w:r>
      <w:r w:rsidRPr="00BE3811">
        <w:rPr>
          <w:rFonts w:cs="Arial"/>
        </w:rPr>
        <w:fldChar w:fldCharType="end"/>
      </w:r>
      <w:r w:rsidRPr="00BE3811">
        <w:rPr>
          <w:rFonts w:cs="Arial"/>
        </w:rPr>
        <w:t xml:space="preserve"> nein</w:t>
      </w:r>
    </w:p>
    <w:p w:rsidR="00FC6658" w:rsidRDefault="00FC6658" w:rsidP="00FC6658">
      <w:pPr>
        <w:spacing w:line="276" w:lineRule="auto"/>
        <w:rPr>
          <w:rFonts w:cs="Arial"/>
        </w:rPr>
      </w:pPr>
      <w:r w:rsidRPr="00BE3811">
        <w:rPr>
          <w:rFonts w:cs="Arial"/>
        </w:rPr>
        <w:t>Fremdgefährdung:</w:t>
      </w:r>
      <w:r w:rsidRPr="00BE3811">
        <w:rPr>
          <w:rFonts w:cs="Arial"/>
        </w:rPr>
        <w:tab/>
      </w:r>
      <w:r w:rsidRPr="00BE3811">
        <w:rPr>
          <w:rFonts w:cs="Arial"/>
        </w:rPr>
        <w:tab/>
      </w:r>
      <w:r w:rsidRPr="00BE3811">
        <w:rPr>
          <w:rFonts w:cs="Arial"/>
        </w:rPr>
        <w:tab/>
      </w:r>
      <w:r w:rsidRPr="00BE3811">
        <w:rPr>
          <w:rFonts w:cs="Arial"/>
        </w:rPr>
        <w:tab/>
      </w:r>
      <w:r w:rsidRPr="00BE3811">
        <w:rPr>
          <w:rFonts w:cs="Arial"/>
        </w:rPr>
        <w:tab/>
      </w:r>
      <w:r w:rsidRPr="00BE3811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E3811">
        <w:rPr>
          <w:rFonts w:cs="Arial"/>
        </w:rPr>
        <w:instrText xml:space="preserve"> FORMCHECKBOX </w:instrText>
      </w:r>
      <w:r w:rsidR="00FD7EE3">
        <w:rPr>
          <w:rFonts w:cs="Arial"/>
        </w:rPr>
      </w:r>
      <w:r w:rsidR="00FD7EE3">
        <w:rPr>
          <w:rFonts w:cs="Arial"/>
        </w:rPr>
        <w:fldChar w:fldCharType="separate"/>
      </w:r>
      <w:r w:rsidRPr="00BE3811">
        <w:rPr>
          <w:rFonts w:cs="Arial"/>
        </w:rPr>
        <w:fldChar w:fldCharType="end"/>
      </w:r>
      <w:r w:rsidRPr="00BE3811">
        <w:rPr>
          <w:rFonts w:cs="Arial"/>
        </w:rPr>
        <w:t xml:space="preserve"> ja</w:t>
      </w:r>
      <w:r w:rsidRPr="00BE3811">
        <w:rPr>
          <w:rFonts w:cs="Arial"/>
        </w:rPr>
        <w:tab/>
      </w:r>
      <w:r w:rsidRPr="00BE3811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E3811">
        <w:rPr>
          <w:rFonts w:cs="Arial"/>
        </w:rPr>
        <w:instrText xml:space="preserve"> FORMCHECKBOX </w:instrText>
      </w:r>
      <w:r w:rsidR="00FD7EE3">
        <w:rPr>
          <w:rFonts w:cs="Arial"/>
        </w:rPr>
      </w:r>
      <w:r w:rsidR="00FD7EE3">
        <w:rPr>
          <w:rFonts w:cs="Arial"/>
        </w:rPr>
        <w:fldChar w:fldCharType="separate"/>
      </w:r>
      <w:r w:rsidRPr="00BE3811">
        <w:rPr>
          <w:rFonts w:cs="Arial"/>
        </w:rPr>
        <w:fldChar w:fldCharType="end"/>
      </w:r>
      <w:r w:rsidRPr="00BE3811">
        <w:rPr>
          <w:rFonts w:cs="Arial"/>
        </w:rPr>
        <w:t xml:space="preserve"> nein</w:t>
      </w:r>
    </w:p>
    <w:p w:rsidR="00695E7E" w:rsidRDefault="00695E7E" w:rsidP="00FC6658">
      <w:pPr>
        <w:spacing w:line="276" w:lineRule="auto"/>
        <w:rPr>
          <w:rFonts w:cs="Arial"/>
        </w:rPr>
      </w:pPr>
    </w:p>
    <w:p w:rsidR="00695E7E" w:rsidRDefault="00695E7E" w:rsidP="00FC6658">
      <w:pPr>
        <w:spacing w:line="276" w:lineRule="auto"/>
        <w:rPr>
          <w:rFonts w:cs="Arial"/>
        </w:rPr>
      </w:pPr>
    </w:p>
    <w:p w:rsidR="00695E7E" w:rsidRDefault="00695E7E" w:rsidP="00695E7E">
      <w:pPr>
        <w:spacing w:after="60" w:line="276" w:lineRule="auto"/>
        <w:rPr>
          <w:rFonts w:cs="Arial"/>
        </w:rPr>
      </w:pPr>
    </w:p>
    <w:p w:rsidR="00695E7E" w:rsidRDefault="00695E7E" w:rsidP="00695E7E">
      <w:pPr>
        <w:spacing w:after="60"/>
        <w:rPr>
          <w:rFonts w:cs="Arial"/>
          <w:b/>
          <w:u w:val="single"/>
        </w:rPr>
      </w:pPr>
      <w:r w:rsidRPr="00BE3811">
        <w:rPr>
          <w:rFonts w:cs="Arial"/>
          <w:b/>
          <w:u w:val="single"/>
        </w:rPr>
        <w:t xml:space="preserve">Angaben zum </w:t>
      </w:r>
      <w:r>
        <w:rPr>
          <w:rFonts w:cs="Arial"/>
          <w:b/>
          <w:u w:val="single"/>
        </w:rPr>
        <w:t>Eintritt</w:t>
      </w:r>
    </w:p>
    <w:p w:rsidR="00695E7E" w:rsidRPr="00BE3811" w:rsidRDefault="00695E7E" w:rsidP="00695E7E">
      <w:pPr>
        <w:spacing w:after="60"/>
        <w:rPr>
          <w:rFonts w:cs="Arial"/>
          <w:b/>
          <w:u w:val="single"/>
        </w:rPr>
      </w:pPr>
      <w:r w:rsidRPr="00BE3811">
        <w:rPr>
          <w:rFonts w:cs="Arial"/>
        </w:rPr>
        <w:t xml:space="preserve"> </w:t>
      </w:r>
    </w:p>
    <w:p w:rsidR="00695E7E" w:rsidRPr="00BE3811" w:rsidRDefault="00695E7E" w:rsidP="00695E7E">
      <w:pPr>
        <w:spacing w:after="60" w:line="276" w:lineRule="auto"/>
        <w:rPr>
          <w:rFonts w:cs="Arial"/>
        </w:rPr>
      </w:pPr>
      <w:r w:rsidRPr="00BE3811">
        <w:rPr>
          <w:rFonts w:cs="Arial"/>
        </w:rPr>
        <w:t xml:space="preserve">Nach medizinischer Indikationsstellung für die Behandlung in der FTK </w:t>
      </w:r>
      <w:r>
        <w:rPr>
          <w:rFonts w:cs="Arial"/>
        </w:rPr>
        <w:t xml:space="preserve">wir dies an den Zuweiser gemeldet. Es </w:t>
      </w:r>
      <w:r w:rsidRPr="00BE3811">
        <w:rPr>
          <w:rFonts w:cs="Arial"/>
        </w:rPr>
        <w:t xml:space="preserve">muss </w:t>
      </w:r>
      <w:r w:rsidRPr="00695E7E">
        <w:rPr>
          <w:rFonts w:cs="Arial"/>
          <w:u w:val="single"/>
        </w:rPr>
        <w:t>vor</w:t>
      </w:r>
      <w:r>
        <w:rPr>
          <w:rFonts w:cs="Arial"/>
        </w:rPr>
        <w:t xml:space="preserve"> </w:t>
      </w:r>
      <w:r w:rsidRPr="00BE3811">
        <w:rPr>
          <w:rFonts w:cs="Arial"/>
        </w:rPr>
        <w:t xml:space="preserve">Übertritt ins Regionalgefängnis Burgdorf in Rücksprache mit der Leitung des RGBU </w:t>
      </w:r>
      <w:r w:rsidRPr="00BE3811">
        <w:rPr>
          <w:rFonts w:cs="Arial"/>
          <w:u w:val="single"/>
        </w:rPr>
        <w:t>d</w:t>
      </w:r>
      <w:r>
        <w:rPr>
          <w:rFonts w:cs="Arial"/>
          <w:u w:val="single"/>
        </w:rPr>
        <w:t>ieser d</w:t>
      </w:r>
      <w:r w:rsidRPr="00BE3811">
        <w:rPr>
          <w:rFonts w:cs="Arial"/>
          <w:u w:val="single"/>
        </w:rPr>
        <w:t>urch die zuständige Behö</w:t>
      </w:r>
      <w:r>
        <w:rPr>
          <w:rFonts w:cs="Arial"/>
          <w:u w:val="single"/>
        </w:rPr>
        <w:t>r</w:t>
      </w:r>
      <w:r w:rsidRPr="00BE3811">
        <w:rPr>
          <w:rFonts w:cs="Arial"/>
          <w:u w:val="single"/>
        </w:rPr>
        <w:t>de verfügt werden</w:t>
      </w:r>
      <w:r w:rsidRPr="00BE3811">
        <w:rPr>
          <w:rFonts w:cs="Arial"/>
        </w:rPr>
        <w:t>.</w:t>
      </w:r>
      <w:r>
        <w:rPr>
          <w:rFonts w:cs="Arial"/>
        </w:rPr>
        <w:t xml:space="preserve"> Im Regelfall erfolgen die Eintritte in die FTK dienstags (8:00 Uhr). </w:t>
      </w:r>
    </w:p>
    <w:p w:rsidR="00695E7E" w:rsidRPr="00BE3811" w:rsidRDefault="00695E7E" w:rsidP="00695E7E">
      <w:pPr>
        <w:spacing w:after="60" w:line="276" w:lineRule="auto"/>
        <w:rPr>
          <w:rFonts w:cs="Arial"/>
        </w:rPr>
      </w:pPr>
    </w:p>
    <w:p w:rsidR="00695E7E" w:rsidRDefault="00695E7E" w:rsidP="00695E7E">
      <w:pPr>
        <w:spacing w:after="60"/>
        <w:rPr>
          <w:rFonts w:cs="Arial"/>
          <w:b/>
          <w:u w:val="single"/>
        </w:rPr>
      </w:pPr>
    </w:p>
    <w:p w:rsidR="00695E7E" w:rsidRPr="00BE3811" w:rsidRDefault="00695E7E" w:rsidP="00695E7E">
      <w:pPr>
        <w:spacing w:after="60"/>
        <w:rPr>
          <w:rFonts w:cs="Arial"/>
          <w:b/>
          <w:u w:val="single"/>
        </w:rPr>
      </w:pPr>
      <w:r w:rsidRPr="00BE3811">
        <w:rPr>
          <w:rFonts w:cs="Arial"/>
          <w:b/>
          <w:u w:val="single"/>
        </w:rPr>
        <w:t>Angaben zum Austritt</w:t>
      </w:r>
      <w:r w:rsidRPr="00BE3811">
        <w:rPr>
          <w:rFonts w:cs="Arial"/>
        </w:rPr>
        <w:t xml:space="preserve"> </w:t>
      </w:r>
    </w:p>
    <w:p w:rsidR="00695E7E" w:rsidRDefault="00695E7E" w:rsidP="00695E7E">
      <w:pPr>
        <w:spacing w:after="60"/>
      </w:pPr>
    </w:p>
    <w:p w:rsidR="00695E7E" w:rsidRPr="00BE3811" w:rsidRDefault="00695E7E" w:rsidP="00695E7E">
      <w:pPr>
        <w:spacing w:after="60" w:line="276" w:lineRule="auto"/>
      </w:pPr>
      <w:r w:rsidRPr="00BE3811">
        <w:t>Der Entscheid über die Beendigung des Aufenthalts liegt bei der ärztlichen Leitung der FTK. In der Regel erfolgt die Verlegung in ein geeignetes Setting des Vollzugs.</w:t>
      </w:r>
      <w:r>
        <w:t xml:space="preserve"> </w:t>
      </w:r>
      <w:r w:rsidRPr="00BE3811">
        <w:t>Ist das vorbestehende Setting bereits das ideale Setting oder wird kein geeigneteres Setting gefunden, ist nach abgeschlossener Abklärung / Behandlung / Krisenintervention grundsätzlich die einweisende Institution rückübernahmeverpflichtet. Eine Behandlung in der FTK kann nicht aufgrund behördlicher Prozesse verlängert werden.</w:t>
      </w:r>
    </w:p>
    <w:p w:rsidR="00695E7E" w:rsidRPr="00BE3811" w:rsidRDefault="00695E7E" w:rsidP="00695E7E">
      <w:pPr>
        <w:spacing w:after="60"/>
      </w:pPr>
    </w:p>
    <w:p w:rsidR="00695E7E" w:rsidRPr="00BE3811" w:rsidRDefault="00695E7E" w:rsidP="00695E7E">
      <w:pPr>
        <w:spacing w:after="60"/>
      </w:pPr>
    </w:p>
    <w:p w:rsidR="00695E7E" w:rsidRPr="00BE3811" w:rsidRDefault="00695E7E" w:rsidP="00695E7E">
      <w:pPr>
        <w:spacing w:after="60"/>
      </w:pPr>
    </w:p>
    <w:p w:rsidR="00695E7E" w:rsidRPr="00BE3811" w:rsidRDefault="00695E7E" w:rsidP="00695E7E">
      <w:pPr>
        <w:spacing w:after="60"/>
      </w:pPr>
    </w:p>
    <w:p w:rsidR="00695E7E" w:rsidRPr="00BE3811" w:rsidRDefault="00695E7E" w:rsidP="00695E7E">
      <w:pPr>
        <w:spacing w:after="60"/>
      </w:pPr>
    </w:p>
    <w:p w:rsidR="00695E7E" w:rsidRPr="00BE3811" w:rsidRDefault="00695E7E" w:rsidP="00695E7E">
      <w:pPr>
        <w:spacing w:after="60"/>
        <w:rPr>
          <w:rFonts w:cs="Arial"/>
        </w:rPr>
      </w:pPr>
      <w:r w:rsidRPr="00BE3811">
        <w:rPr>
          <w:rFonts w:cs="Arial"/>
        </w:rPr>
        <w:t>Ort und Datum</w:t>
      </w:r>
      <w:r w:rsidRPr="00BE3811">
        <w:rPr>
          <w:rFonts w:cs="Arial"/>
          <w:b/>
        </w:rPr>
        <w:tab/>
      </w:r>
      <w:r w:rsidRPr="00BE3811">
        <w:rPr>
          <w:rFonts w:cs="Arial"/>
          <w:b/>
        </w:rPr>
        <w:tab/>
      </w:r>
      <w:r w:rsidRPr="00BE3811">
        <w:rPr>
          <w:rFonts w:cs="Arial"/>
          <w:b/>
        </w:rPr>
        <w:tab/>
      </w:r>
      <w:r w:rsidRPr="00BE3811">
        <w:rPr>
          <w:rFonts w:cs="Arial"/>
          <w:b/>
        </w:rPr>
        <w:tab/>
      </w:r>
      <w:r w:rsidRPr="00BE3811">
        <w:rPr>
          <w:rFonts w:cs="Arial"/>
        </w:rPr>
        <w:t xml:space="preserve">Unterschrift </w:t>
      </w:r>
      <w:proofErr w:type="spellStart"/>
      <w:r w:rsidRPr="00BE3811">
        <w:rPr>
          <w:rFonts w:cs="Arial"/>
        </w:rPr>
        <w:t>Zuweiser:in</w:t>
      </w:r>
      <w:proofErr w:type="spellEnd"/>
    </w:p>
    <w:p w:rsidR="00695E7E" w:rsidRPr="00BE3811" w:rsidRDefault="00695E7E" w:rsidP="00695E7E">
      <w:pPr>
        <w:spacing w:after="60"/>
        <w:rPr>
          <w:rFonts w:cs="Arial"/>
        </w:rPr>
      </w:pPr>
    </w:p>
    <w:p w:rsidR="00695E7E" w:rsidRPr="00BE3811" w:rsidRDefault="00695E7E" w:rsidP="00695E7E">
      <w:pPr>
        <w:spacing w:after="60"/>
        <w:rPr>
          <w:rFonts w:cs="Arial"/>
        </w:rPr>
      </w:pPr>
      <w:r w:rsidRPr="00BE3811">
        <w:rPr>
          <w:rFonts w:cs="Arial"/>
        </w:rPr>
        <w:t>________________________</w:t>
      </w:r>
      <w:r w:rsidRPr="00BE3811">
        <w:rPr>
          <w:rFonts w:cs="Arial"/>
        </w:rPr>
        <w:tab/>
      </w:r>
      <w:r w:rsidRPr="00BE3811">
        <w:rPr>
          <w:rFonts w:cs="Arial"/>
        </w:rPr>
        <w:tab/>
        <w:t>____________________________</w:t>
      </w:r>
    </w:p>
    <w:p w:rsidR="00695E7E" w:rsidRPr="00BE3811" w:rsidRDefault="00695E7E" w:rsidP="00FC6658">
      <w:pPr>
        <w:spacing w:line="276" w:lineRule="auto"/>
        <w:rPr>
          <w:rFonts w:cs="Arial"/>
        </w:rPr>
      </w:pPr>
    </w:p>
    <w:p w:rsidR="00B4411D" w:rsidRPr="00BE3811" w:rsidRDefault="00B4411D" w:rsidP="00B4411D">
      <w:pPr>
        <w:spacing w:line="276" w:lineRule="auto"/>
        <w:rPr>
          <w:rFonts w:cs="Arial"/>
        </w:rPr>
      </w:pPr>
    </w:p>
    <w:p w:rsidR="00B4411D" w:rsidRPr="00695E7E" w:rsidRDefault="001173E9" w:rsidP="006E7936">
      <w:pPr>
        <w:spacing w:after="200" w:line="276" w:lineRule="auto"/>
        <w:rPr>
          <w:rFonts w:cs="Arial"/>
          <w:b/>
          <w:smallCaps/>
        </w:rPr>
      </w:pPr>
      <w:r>
        <w:rPr>
          <w:rFonts w:cs="Arial"/>
          <w:b/>
          <w:smallCaps/>
          <w:sz w:val="28"/>
          <w:u w:val="single"/>
        </w:rPr>
        <w:br w:type="page"/>
      </w:r>
      <w:r w:rsidR="00B4411D" w:rsidRPr="00BE3811">
        <w:rPr>
          <w:rFonts w:cs="Arial"/>
          <w:b/>
          <w:smallCaps/>
          <w:sz w:val="28"/>
          <w:u w:val="single"/>
        </w:rPr>
        <w:lastRenderedPageBreak/>
        <w:t>Nur für ärztliches Personal</w:t>
      </w:r>
      <w:r w:rsidR="00695E7E" w:rsidRPr="00695E7E">
        <w:rPr>
          <w:rFonts w:cs="Arial"/>
          <w:smallCaps/>
          <w:sz w:val="28"/>
        </w:rPr>
        <w:t xml:space="preserve"> </w:t>
      </w:r>
      <w:r w:rsidR="00695E7E" w:rsidRPr="00695E7E">
        <w:rPr>
          <w:rFonts w:cs="Arial"/>
          <w:smallCaps/>
          <w:sz w:val="28"/>
        </w:rPr>
        <w:tab/>
      </w:r>
      <w:r w:rsidR="00695E7E" w:rsidRPr="00695E7E">
        <w:rPr>
          <w:rFonts w:cs="Arial"/>
          <w:smallCaps/>
        </w:rPr>
        <w:t>(diese Seite muss unbedingt ausgefüllt werden)</w:t>
      </w:r>
    </w:p>
    <w:p w:rsidR="00B4411D" w:rsidRPr="00BE3811" w:rsidRDefault="00B4411D" w:rsidP="00B4411D">
      <w:pPr>
        <w:spacing w:after="200" w:line="276" w:lineRule="auto"/>
        <w:jc w:val="center"/>
        <w:rPr>
          <w:rFonts w:cs="Arial"/>
          <w:b/>
          <w:smallCaps/>
          <w:sz w:val="28"/>
          <w:u w:val="single"/>
        </w:rPr>
      </w:pPr>
    </w:p>
    <w:p w:rsidR="00B4411D" w:rsidRPr="00BE3811" w:rsidRDefault="00B4411D" w:rsidP="00B4411D">
      <w:pPr>
        <w:spacing w:after="200" w:line="276" w:lineRule="auto"/>
        <w:rPr>
          <w:rFonts w:cs="Arial"/>
        </w:rPr>
      </w:pPr>
      <w:r w:rsidRPr="00BE3811">
        <w:rPr>
          <w:rFonts w:cs="Arial"/>
          <w:b/>
          <w:u w:val="single"/>
        </w:rPr>
        <w:t xml:space="preserve">Krankheitsbezogene Angaben </w:t>
      </w:r>
    </w:p>
    <w:p w:rsidR="00B4411D" w:rsidRPr="00BE3811" w:rsidRDefault="00B4411D" w:rsidP="00B4411D">
      <w:pPr>
        <w:spacing w:after="60" w:line="276" w:lineRule="auto"/>
        <w:rPr>
          <w:rFonts w:cs="Arial"/>
          <w:b/>
          <w:u w:val="single"/>
        </w:rPr>
      </w:pPr>
      <w:r w:rsidRPr="00BE3811">
        <w:rPr>
          <w:rFonts w:cs="Arial"/>
        </w:rPr>
        <w:t>Ziel des Aufenthalts:</w:t>
      </w:r>
    </w:p>
    <w:p w:rsidR="00B4411D" w:rsidRPr="00BE3811" w:rsidRDefault="00B4411D" w:rsidP="00B4411D">
      <w:pPr>
        <w:spacing w:after="60" w:line="276" w:lineRule="auto"/>
        <w:rPr>
          <w:rFonts w:cs="Arial"/>
          <w:sz w:val="20"/>
        </w:rPr>
      </w:pPr>
      <w:r w:rsidRPr="00BE3811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E3811">
        <w:rPr>
          <w:rFonts w:cs="Arial"/>
        </w:rPr>
        <w:instrText xml:space="preserve"> FORMCHECKBOX </w:instrText>
      </w:r>
      <w:r w:rsidR="00FD7EE3">
        <w:rPr>
          <w:rFonts w:cs="Arial"/>
        </w:rPr>
      </w:r>
      <w:r w:rsidR="00FD7EE3">
        <w:rPr>
          <w:rFonts w:cs="Arial"/>
        </w:rPr>
        <w:fldChar w:fldCharType="separate"/>
      </w:r>
      <w:r w:rsidRPr="00BE3811">
        <w:rPr>
          <w:rFonts w:cs="Arial"/>
        </w:rPr>
        <w:fldChar w:fldCharType="end"/>
      </w:r>
      <w:r w:rsidRPr="00BE3811">
        <w:rPr>
          <w:rFonts w:cs="Arial"/>
        </w:rPr>
        <w:t xml:space="preserve"> Diagnostik</w:t>
      </w:r>
      <w:r w:rsidRPr="00BE3811">
        <w:rPr>
          <w:rFonts w:cs="Arial"/>
        </w:rPr>
        <w:tab/>
      </w:r>
      <w:r w:rsidRPr="00BE3811">
        <w:rPr>
          <w:rFonts w:cs="Arial"/>
        </w:rPr>
        <w:tab/>
      </w:r>
      <w:r w:rsidRPr="00BE3811">
        <w:rPr>
          <w:rFonts w:cs="Arial"/>
        </w:rPr>
        <w:tab/>
      </w:r>
      <w:r w:rsidRPr="00BE3811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E3811">
        <w:rPr>
          <w:rFonts w:cs="Arial"/>
        </w:rPr>
        <w:instrText xml:space="preserve"> FORMCHECKBOX </w:instrText>
      </w:r>
      <w:r w:rsidR="00FD7EE3">
        <w:rPr>
          <w:rFonts w:cs="Arial"/>
        </w:rPr>
      </w:r>
      <w:r w:rsidR="00FD7EE3">
        <w:rPr>
          <w:rFonts w:cs="Arial"/>
        </w:rPr>
        <w:fldChar w:fldCharType="separate"/>
      </w:r>
      <w:r w:rsidRPr="00BE3811">
        <w:rPr>
          <w:rFonts w:cs="Arial"/>
        </w:rPr>
        <w:fldChar w:fldCharType="end"/>
      </w:r>
      <w:r w:rsidRPr="00BE3811">
        <w:rPr>
          <w:rFonts w:cs="Arial"/>
        </w:rPr>
        <w:t xml:space="preserve"> Behandlung </w:t>
      </w:r>
      <w:r w:rsidRPr="00BE3811">
        <w:rPr>
          <w:rFonts w:cs="Arial"/>
        </w:rPr>
        <w:tab/>
      </w:r>
      <w:r w:rsidRPr="00BE3811">
        <w:rPr>
          <w:rFonts w:cs="Arial"/>
        </w:rPr>
        <w:tab/>
      </w:r>
      <w:r w:rsidRPr="00BE3811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E3811">
        <w:rPr>
          <w:rFonts w:cs="Arial"/>
        </w:rPr>
        <w:instrText xml:space="preserve"> FORMCHECKBOX </w:instrText>
      </w:r>
      <w:r w:rsidR="00FD7EE3">
        <w:rPr>
          <w:rFonts w:cs="Arial"/>
        </w:rPr>
      </w:r>
      <w:r w:rsidR="00FD7EE3">
        <w:rPr>
          <w:rFonts w:cs="Arial"/>
        </w:rPr>
        <w:fldChar w:fldCharType="separate"/>
      </w:r>
      <w:r w:rsidRPr="00BE3811">
        <w:rPr>
          <w:rFonts w:cs="Arial"/>
        </w:rPr>
        <w:fldChar w:fldCharType="end"/>
      </w:r>
      <w:r w:rsidRPr="00BE3811">
        <w:rPr>
          <w:rFonts w:cs="Arial"/>
        </w:rPr>
        <w:t xml:space="preserve"> anderes: _________________</w:t>
      </w:r>
    </w:p>
    <w:p w:rsidR="00B4411D" w:rsidRPr="00BE3811" w:rsidRDefault="00B4411D" w:rsidP="00B4411D">
      <w:pPr>
        <w:spacing w:after="60" w:line="276" w:lineRule="auto"/>
        <w:rPr>
          <w:rFonts w:cs="Arial"/>
        </w:rPr>
      </w:pPr>
    </w:p>
    <w:p w:rsidR="00B4411D" w:rsidRPr="00BE3811" w:rsidRDefault="00B4411D" w:rsidP="00B4411D">
      <w:pPr>
        <w:spacing w:after="60" w:line="276" w:lineRule="auto"/>
        <w:rPr>
          <w:rFonts w:cs="Arial"/>
        </w:rPr>
      </w:pPr>
      <w:r w:rsidRPr="00BE3811">
        <w:rPr>
          <w:rFonts w:cs="Arial"/>
        </w:rPr>
        <w:t xml:space="preserve">Konkreter Behandlungsauftrag: </w:t>
      </w:r>
    </w:p>
    <w:p w:rsidR="00B4411D" w:rsidRPr="00BE3811" w:rsidRDefault="00B4411D" w:rsidP="00B4411D">
      <w:pPr>
        <w:spacing w:after="60" w:line="276" w:lineRule="auto"/>
        <w:rPr>
          <w:rFonts w:cs="Arial"/>
          <w:b/>
        </w:rPr>
      </w:pPr>
    </w:p>
    <w:p w:rsidR="00B4411D" w:rsidRPr="00BE3811" w:rsidRDefault="00B4411D" w:rsidP="00B4411D">
      <w:pPr>
        <w:spacing w:after="60" w:line="276" w:lineRule="auto"/>
        <w:rPr>
          <w:rFonts w:cs="Arial"/>
        </w:rPr>
      </w:pPr>
      <w:r w:rsidRPr="00BE3811">
        <w:rPr>
          <w:rFonts w:cs="Arial"/>
        </w:rPr>
        <w:t>Diagnose(n) / Verdachtsdiagnose(n):</w:t>
      </w:r>
    </w:p>
    <w:p w:rsidR="00B4411D" w:rsidRPr="00BE3811" w:rsidRDefault="00B4411D" w:rsidP="00B4411D">
      <w:pPr>
        <w:spacing w:after="60" w:line="276" w:lineRule="auto"/>
        <w:rPr>
          <w:rFonts w:cs="Arial"/>
        </w:rPr>
      </w:pPr>
    </w:p>
    <w:p w:rsidR="00B4411D" w:rsidRPr="00BE3811" w:rsidRDefault="00B4411D" w:rsidP="00B4411D">
      <w:pPr>
        <w:spacing w:after="60" w:line="276" w:lineRule="auto"/>
        <w:rPr>
          <w:rFonts w:cs="Arial"/>
        </w:rPr>
      </w:pPr>
      <w:r w:rsidRPr="00BE3811">
        <w:rPr>
          <w:rFonts w:cs="Arial"/>
        </w:rPr>
        <w:t>Aktuelle Anamnese:</w:t>
      </w:r>
    </w:p>
    <w:p w:rsidR="00B4411D" w:rsidRPr="00BE3811" w:rsidRDefault="00B4411D" w:rsidP="00B4411D">
      <w:pPr>
        <w:spacing w:after="60" w:line="276" w:lineRule="auto"/>
        <w:rPr>
          <w:rFonts w:cs="Arial"/>
        </w:rPr>
      </w:pPr>
    </w:p>
    <w:p w:rsidR="00B4411D" w:rsidRPr="00BE3811" w:rsidRDefault="00B4411D" w:rsidP="00B4411D">
      <w:pPr>
        <w:spacing w:after="60" w:line="276" w:lineRule="auto"/>
        <w:rPr>
          <w:rFonts w:cs="Arial"/>
        </w:rPr>
      </w:pPr>
      <w:r w:rsidRPr="00BE3811">
        <w:rPr>
          <w:rFonts w:cs="Arial"/>
        </w:rPr>
        <w:t>Aktuelle Medikation:</w:t>
      </w:r>
    </w:p>
    <w:p w:rsidR="00B4411D" w:rsidRPr="00BE3811" w:rsidRDefault="00B4411D" w:rsidP="00B4411D">
      <w:pPr>
        <w:spacing w:after="60" w:line="276" w:lineRule="auto"/>
        <w:rPr>
          <w:rFonts w:cs="Arial"/>
        </w:rPr>
      </w:pPr>
    </w:p>
    <w:p w:rsidR="00B4411D" w:rsidRPr="00BE3811" w:rsidRDefault="00B4411D" w:rsidP="00B4411D">
      <w:pPr>
        <w:spacing w:line="276" w:lineRule="auto"/>
        <w:rPr>
          <w:rFonts w:cs="Arial"/>
        </w:rPr>
      </w:pPr>
      <w:r w:rsidRPr="00BE3811">
        <w:rPr>
          <w:rFonts w:cs="Arial"/>
        </w:rPr>
        <w:t xml:space="preserve">Anlassdelikt zur Beurteilung sicherheitsrelevanter Informationen für die Behandlung in einer Tagesklinik sowie Zusammenhang mit der zu behandelnden Psychopathologie: </w:t>
      </w:r>
    </w:p>
    <w:p w:rsidR="00B4411D" w:rsidRPr="00BE3811" w:rsidRDefault="00B4411D" w:rsidP="00B4411D">
      <w:pPr>
        <w:spacing w:line="276" w:lineRule="auto"/>
        <w:rPr>
          <w:rFonts w:cs="Arial"/>
        </w:rPr>
      </w:pPr>
    </w:p>
    <w:p w:rsidR="00B4411D" w:rsidRPr="00BE3811" w:rsidRDefault="00B4411D" w:rsidP="00B4411D">
      <w:pPr>
        <w:spacing w:line="276" w:lineRule="auto"/>
        <w:rPr>
          <w:rFonts w:cs="Arial"/>
        </w:rPr>
      </w:pPr>
    </w:p>
    <w:p w:rsidR="00B4411D" w:rsidRPr="00BE3811" w:rsidRDefault="00B4411D" w:rsidP="00B4411D">
      <w:pPr>
        <w:spacing w:after="60" w:line="276" w:lineRule="auto"/>
        <w:rPr>
          <w:rFonts w:cs="Arial"/>
          <w:b/>
          <w:u w:val="single"/>
        </w:rPr>
      </w:pPr>
      <w:r w:rsidRPr="00BE3811">
        <w:rPr>
          <w:rFonts w:cs="Arial"/>
          <w:b/>
          <w:u w:val="single"/>
        </w:rPr>
        <w:t xml:space="preserve">Weitere </w:t>
      </w:r>
      <w:proofErr w:type="spellStart"/>
      <w:r w:rsidRPr="00BE3811">
        <w:rPr>
          <w:rFonts w:cs="Arial"/>
          <w:b/>
          <w:u w:val="single"/>
        </w:rPr>
        <w:t>patientenbezogende</w:t>
      </w:r>
      <w:proofErr w:type="spellEnd"/>
      <w:r w:rsidRPr="00BE3811">
        <w:rPr>
          <w:rFonts w:cs="Arial"/>
          <w:b/>
          <w:u w:val="single"/>
        </w:rPr>
        <w:t xml:space="preserve"> Angaben</w:t>
      </w:r>
    </w:p>
    <w:p w:rsidR="00B4411D" w:rsidRPr="00BE3811" w:rsidRDefault="00B4411D" w:rsidP="00B4411D">
      <w:pPr>
        <w:spacing w:after="60" w:line="276" w:lineRule="auto"/>
        <w:rPr>
          <w:rFonts w:cs="Arial"/>
        </w:rPr>
      </w:pPr>
      <w:r w:rsidRPr="00BE3811">
        <w:rPr>
          <w:rFonts w:cs="Arial"/>
        </w:rPr>
        <w:t xml:space="preserve">Relevante körperliche Vor- und Begleiterkrankungen (z.B. [ansteckende] </w:t>
      </w:r>
      <w:proofErr w:type="spellStart"/>
      <w:r w:rsidRPr="00BE3811">
        <w:rPr>
          <w:rFonts w:cs="Arial"/>
        </w:rPr>
        <w:t>Infektionskrankungen</w:t>
      </w:r>
      <w:proofErr w:type="spellEnd"/>
      <w:r w:rsidRPr="00BE3811">
        <w:rPr>
          <w:rFonts w:cs="Arial"/>
        </w:rPr>
        <w:t xml:space="preserve">, limitierende somatische </w:t>
      </w:r>
      <w:proofErr w:type="gramStart"/>
      <w:r w:rsidRPr="00BE3811">
        <w:rPr>
          <w:rFonts w:cs="Arial"/>
        </w:rPr>
        <w:t>Diagnosen,…</w:t>
      </w:r>
      <w:proofErr w:type="gramEnd"/>
      <w:r w:rsidRPr="00BE3811">
        <w:rPr>
          <w:rFonts w:cs="Arial"/>
        </w:rPr>
        <w:t xml:space="preserve">): </w:t>
      </w:r>
      <w:r w:rsidRPr="00BE3811">
        <w:rPr>
          <w:rFonts w:cs="Arial"/>
        </w:rPr>
        <w:tab/>
      </w:r>
      <w:r w:rsidRPr="00BE3811">
        <w:rPr>
          <w:rFonts w:cs="Arial"/>
        </w:rPr>
        <w:tab/>
      </w:r>
      <w:r w:rsidRPr="00BE3811">
        <w:rPr>
          <w:rFonts w:cs="Arial"/>
        </w:rPr>
        <w:tab/>
      </w:r>
    </w:p>
    <w:p w:rsidR="00B4411D" w:rsidRPr="00BE3811" w:rsidRDefault="00B4411D" w:rsidP="00B4411D">
      <w:pPr>
        <w:spacing w:after="60" w:line="276" w:lineRule="auto"/>
        <w:ind w:left="3540" w:firstLine="708"/>
        <w:rPr>
          <w:rFonts w:cs="Arial"/>
        </w:rPr>
      </w:pPr>
      <w:r w:rsidRPr="00BE3811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E3811">
        <w:rPr>
          <w:rFonts w:cs="Arial"/>
        </w:rPr>
        <w:instrText xml:space="preserve"> FORMCHECKBOX </w:instrText>
      </w:r>
      <w:r w:rsidR="00FD7EE3">
        <w:rPr>
          <w:rFonts w:cs="Arial"/>
        </w:rPr>
      </w:r>
      <w:r w:rsidR="00FD7EE3">
        <w:rPr>
          <w:rFonts w:cs="Arial"/>
        </w:rPr>
        <w:fldChar w:fldCharType="separate"/>
      </w:r>
      <w:r w:rsidRPr="00BE3811">
        <w:rPr>
          <w:rFonts w:cs="Arial"/>
        </w:rPr>
        <w:fldChar w:fldCharType="end"/>
      </w:r>
      <w:r w:rsidRPr="00BE3811">
        <w:rPr>
          <w:rFonts w:cs="Arial"/>
        </w:rPr>
        <w:t xml:space="preserve"> Keine </w:t>
      </w:r>
      <w:r w:rsidRPr="00BE3811">
        <w:rPr>
          <w:rFonts w:cs="Arial"/>
        </w:rPr>
        <w:tab/>
      </w:r>
      <w:r w:rsidRPr="00BE3811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E3811">
        <w:rPr>
          <w:rFonts w:cs="Arial"/>
        </w:rPr>
        <w:instrText xml:space="preserve"> FORMCHECKBOX </w:instrText>
      </w:r>
      <w:r w:rsidR="00FD7EE3">
        <w:rPr>
          <w:rFonts w:cs="Arial"/>
        </w:rPr>
      </w:r>
      <w:r w:rsidR="00FD7EE3">
        <w:rPr>
          <w:rFonts w:cs="Arial"/>
        </w:rPr>
        <w:fldChar w:fldCharType="separate"/>
      </w:r>
      <w:r w:rsidRPr="00BE3811">
        <w:rPr>
          <w:rFonts w:cs="Arial"/>
        </w:rPr>
        <w:fldChar w:fldCharType="end"/>
      </w:r>
      <w:r w:rsidRPr="00BE3811">
        <w:rPr>
          <w:rFonts w:cs="Arial"/>
        </w:rPr>
        <w:t xml:space="preserve"> Ja, folgendes: </w:t>
      </w:r>
    </w:p>
    <w:p w:rsidR="00B4411D" w:rsidRPr="00BE3811" w:rsidRDefault="00B4411D" w:rsidP="00B4411D">
      <w:pPr>
        <w:spacing w:after="60" w:line="276" w:lineRule="auto"/>
        <w:rPr>
          <w:rFonts w:cs="Arial"/>
        </w:rPr>
      </w:pPr>
    </w:p>
    <w:p w:rsidR="00B4411D" w:rsidRPr="00BE3811" w:rsidRDefault="00B4411D" w:rsidP="00B4411D">
      <w:pPr>
        <w:spacing w:after="60" w:line="276" w:lineRule="auto"/>
        <w:rPr>
          <w:rFonts w:cs="Arial"/>
        </w:rPr>
      </w:pPr>
      <w:r w:rsidRPr="00BE3811">
        <w:rPr>
          <w:rFonts w:cs="Arial"/>
        </w:rPr>
        <w:t>Konsum psychotroper Substanzen:</w:t>
      </w:r>
      <w:r w:rsidRPr="00BE3811">
        <w:rPr>
          <w:rFonts w:cs="Arial"/>
        </w:rPr>
        <w:tab/>
      </w:r>
      <w:r w:rsidRPr="00BE3811">
        <w:rPr>
          <w:rFonts w:cs="Arial"/>
        </w:rPr>
        <w:tab/>
      </w:r>
      <w:r w:rsidRPr="00BE3811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E3811">
        <w:rPr>
          <w:rFonts w:cs="Arial"/>
        </w:rPr>
        <w:instrText xml:space="preserve"> FORMCHECKBOX </w:instrText>
      </w:r>
      <w:r w:rsidR="00FD7EE3">
        <w:rPr>
          <w:rFonts w:cs="Arial"/>
        </w:rPr>
      </w:r>
      <w:r w:rsidR="00FD7EE3">
        <w:rPr>
          <w:rFonts w:cs="Arial"/>
        </w:rPr>
        <w:fldChar w:fldCharType="separate"/>
      </w:r>
      <w:r w:rsidRPr="00BE3811">
        <w:rPr>
          <w:rFonts w:cs="Arial"/>
        </w:rPr>
        <w:fldChar w:fldCharType="end"/>
      </w:r>
      <w:r w:rsidRPr="00BE3811">
        <w:rPr>
          <w:rFonts w:cs="Arial"/>
        </w:rPr>
        <w:t xml:space="preserve"> Keine </w:t>
      </w:r>
      <w:r w:rsidRPr="00BE3811">
        <w:rPr>
          <w:rFonts w:cs="Arial"/>
        </w:rPr>
        <w:tab/>
      </w:r>
      <w:r w:rsidRPr="00BE3811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E3811">
        <w:rPr>
          <w:rFonts w:cs="Arial"/>
        </w:rPr>
        <w:instrText xml:space="preserve"> FORMCHECKBOX </w:instrText>
      </w:r>
      <w:r w:rsidR="00FD7EE3">
        <w:rPr>
          <w:rFonts w:cs="Arial"/>
        </w:rPr>
      </w:r>
      <w:r w:rsidR="00FD7EE3">
        <w:rPr>
          <w:rFonts w:cs="Arial"/>
        </w:rPr>
        <w:fldChar w:fldCharType="separate"/>
      </w:r>
      <w:r w:rsidRPr="00BE3811">
        <w:rPr>
          <w:rFonts w:cs="Arial"/>
        </w:rPr>
        <w:fldChar w:fldCharType="end"/>
      </w:r>
      <w:r w:rsidRPr="00BE3811">
        <w:rPr>
          <w:rFonts w:cs="Arial"/>
        </w:rPr>
        <w:t xml:space="preserve"> Ja, folgende:</w:t>
      </w:r>
    </w:p>
    <w:p w:rsidR="00B4411D" w:rsidRPr="00BE3811" w:rsidRDefault="00B4411D" w:rsidP="00B4411D">
      <w:pPr>
        <w:spacing w:after="60" w:line="276" w:lineRule="auto"/>
        <w:rPr>
          <w:rFonts w:cs="Arial"/>
        </w:rPr>
      </w:pPr>
    </w:p>
    <w:p w:rsidR="00B4411D" w:rsidRPr="00BE3811" w:rsidRDefault="00B4411D" w:rsidP="00B4411D">
      <w:pPr>
        <w:spacing w:after="60" w:line="276" w:lineRule="auto"/>
        <w:rPr>
          <w:rFonts w:cs="Arial"/>
        </w:rPr>
      </w:pPr>
    </w:p>
    <w:sectPr w:rsidR="00B4411D" w:rsidRPr="00BE3811" w:rsidSect="00797065">
      <w:footerReference w:type="default" r:id="rId8"/>
      <w:headerReference w:type="first" r:id="rId9"/>
      <w:footerReference w:type="first" r:id="rId10"/>
      <w:pgSz w:w="11907" w:h="16839" w:code="9"/>
      <w:pgMar w:top="851" w:right="1134" w:bottom="851" w:left="1418" w:header="68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15D" w:rsidRDefault="0055215D" w:rsidP="00F836F4">
      <w:r>
        <w:separator/>
      </w:r>
    </w:p>
  </w:endnote>
  <w:endnote w:type="continuationSeparator" w:id="0">
    <w:p w:rsidR="0055215D" w:rsidRDefault="0055215D" w:rsidP="00F8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2"/>
        <w:szCs w:val="12"/>
        <w:lang w:val="de-DE"/>
      </w:rPr>
      <w:id w:val="604469238"/>
      <w:docPartObj>
        <w:docPartGallery w:val="Page Numbers (Top of Page)"/>
        <w:docPartUnique/>
      </w:docPartObj>
    </w:sdtPr>
    <w:sdtEndPr/>
    <w:sdtContent>
      <w:p w:rsidR="00B228FD" w:rsidRDefault="00B228FD" w:rsidP="00845F1F">
        <w:pPr>
          <w:pStyle w:val="Fuzeile"/>
          <w:tabs>
            <w:tab w:val="clear" w:pos="9072"/>
            <w:tab w:val="right" w:pos="9356"/>
          </w:tabs>
          <w:ind w:left="3960" w:firstLine="4536"/>
          <w:rPr>
            <w:sz w:val="12"/>
            <w:szCs w:val="12"/>
            <w:lang w:val="de-DE"/>
          </w:rPr>
        </w:pPr>
      </w:p>
      <w:p w:rsidR="00B228FD" w:rsidRPr="00D36949" w:rsidRDefault="00FD7EE3" w:rsidP="00B228FD">
        <w:pPr>
          <w:pStyle w:val="Fuzeile"/>
          <w:pBdr>
            <w:top w:val="single" w:sz="4" w:space="0" w:color="auto"/>
          </w:pBdr>
          <w:tabs>
            <w:tab w:val="clear" w:pos="9072"/>
            <w:tab w:val="right" w:pos="9356"/>
          </w:tabs>
          <w:rPr>
            <w:sz w:val="12"/>
            <w:szCs w:val="12"/>
            <w:lang w:val="de-DE"/>
          </w:rPr>
        </w:pPr>
        <w:sdt>
          <w:sdtPr>
            <w:rPr>
              <w:sz w:val="12"/>
              <w:szCs w:val="12"/>
              <w:lang w:val="de-DE"/>
            </w:rPr>
            <w:alias w:val="Fusszeile"/>
            <w:tag w:val="Fusszeile"/>
            <w:id w:val="-2135545269"/>
          </w:sdtPr>
          <w:sdtEndPr/>
          <w:sdtContent>
            <w:r w:rsidR="00B228FD">
              <w:rPr>
                <w:sz w:val="18"/>
                <w:szCs w:val="12"/>
                <w:lang w:val="de-DE"/>
              </w:rPr>
              <w:t>Universitäre Psychiatrische Dienste Bern (UPD) AG | Bolligenstrasse 111 | 3000 Bern 60 | www.upd.ch</w:t>
            </w:r>
          </w:sdtContent>
        </w:sdt>
      </w:p>
      <w:p w:rsidR="00B228FD" w:rsidRDefault="00B228FD" w:rsidP="00B228FD">
        <w:pPr>
          <w:pStyle w:val="Fuzeile"/>
          <w:tabs>
            <w:tab w:val="clear" w:pos="9072"/>
            <w:tab w:val="right" w:pos="9356"/>
          </w:tabs>
          <w:rPr>
            <w:sz w:val="12"/>
            <w:szCs w:val="12"/>
            <w:lang w:val="de-DE"/>
          </w:rPr>
        </w:pPr>
      </w:p>
      <w:p w:rsidR="00845F1F" w:rsidRPr="00D36949" w:rsidRDefault="00845F1F" w:rsidP="00845F1F">
        <w:pPr>
          <w:pStyle w:val="Fuzeile"/>
          <w:tabs>
            <w:tab w:val="clear" w:pos="9072"/>
            <w:tab w:val="right" w:pos="9356"/>
          </w:tabs>
          <w:ind w:left="3960" w:firstLine="4536"/>
          <w:rPr>
            <w:sz w:val="12"/>
            <w:szCs w:val="12"/>
            <w:lang w:val="de-DE"/>
          </w:rPr>
        </w:pPr>
        <w:r w:rsidRPr="00D36949">
          <w:rPr>
            <w:sz w:val="12"/>
            <w:szCs w:val="12"/>
            <w:lang w:val="de-DE"/>
          </w:rPr>
          <w:t xml:space="preserve">Seite </w:t>
        </w:r>
        <w:r w:rsidRPr="00D36949">
          <w:rPr>
            <w:sz w:val="12"/>
            <w:szCs w:val="12"/>
            <w:lang w:val="de-DE"/>
          </w:rPr>
          <w:fldChar w:fldCharType="begin"/>
        </w:r>
        <w:r w:rsidRPr="00D36949">
          <w:rPr>
            <w:sz w:val="12"/>
            <w:szCs w:val="12"/>
            <w:lang w:val="de-DE"/>
          </w:rPr>
          <w:instrText xml:space="preserve"> PAGE </w:instrText>
        </w:r>
        <w:r w:rsidRPr="00D36949">
          <w:rPr>
            <w:sz w:val="12"/>
            <w:szCs w:val="12"/>
            <w:lang w:val="de-DE"/>
          </w:rPr>
          <w:fldChar w:fldCharType="separate"/>
        </w:r>
        <w:r w:rsidR="00FD7EE3">
          <w:rPr>
            <w:noProof/>
            <w:sz w:val="12"/>
            <w:szCs w:val="12"/>
            <w:lang w:val="de-DE"/>
          </w:rPr>
          <w:t>3</w:t>
        </w:r>
        <w:r w:rsidRPr="00D36949">
          <w:rPr>
            <w:sz w:val="12"/>
            <w:szCs w:val="12"/>
            <w:lang w:val="de-DE"/>
          </w:rPr>
          <w:fldChar w:fldCharType="end"/>
        </w:r>
        <w:r w:rsidRPr="00D36949">
          <w:rPr>
            <w:sz w:val="12"/>
            <w:szCs w:val="12"/>
            <w:lang w:val="de-DE"/>
          </w:rPr>
          <w:t xml:space="preserve"> von </w:t>
        </w:r>
        <w:r w:rsidRPr="00D36949">
          <w:rPr>
            <w:sz w:val="12"/>
            <w:szCs w:val="12"/>
            <w:lang w:val="de-DE"/>
          </w:rPr>
          <w:fldChar w:fldCharType="begin"/>
        </w:r>
        <w:r w:rsidRPr="00D36949">
          <w:rPr>
            <w:sz w:val="12"/>
            <w:szCs w:val="12"/>
            <w:lang w:val="de-DE"/>
          </w:rPr>
          <w:instrText xml:space="preserve"> NUMPAGES  </w:instrText>
        </w:r>
        <w:r w:rsidRPr="00D36949">
          <w:rPr>
            <w:sz w:val="12"/>
            <w:szCs w:val="12"/>
            <w:lang w:val="de-DE"/>
          </w:rPr>
          <w:fldChar w:fldCharType="separate"/>
        </w:r>
        <w:r w:rsidR="00FD7EE3">
          <w:rPr>
            <w:noProof/>
            <w:sz w:val="12"/>
            <w:szCs w:val="12"/>
            <w:lang w:val="de-DE"/>
          </w:rPr>
          <w:t>3</w:t>
        </w:r>
        <w:r w:rsidRPr="00D36949">
          <w:rPr>
            <w:sz w:val="12"/>
            <w:szCs w:val="12"/>
            <w:lang w:val="de-DE"/>
          </w:rPr>
          <w:fldChar w:fldCharType="end"/>
        </w:r>
      </w:p>
    </w:sdtContent>
  </w:sdt>
  <w:p w:rsidR="00845F1F" w:rsidRDefault="00845F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F1F" w:rsidRDefault="00845F1F" w:rsidP="00845F1F">
    <w:pPr>
      <w:pStyle w:val="Fuzeile"/>
      <w:tabs>
        <w:tab w:val="clear" w:pos="9072"/>
        <w:tab w:val="right" w:pos="9356"/>
      </w:tabs>
      <w:rPr>
        <w:sz w:val="12"/>
        <w:szCs w:val="12"/>
        <w:lang w:val="de-DE"/>
      </w:rPr>
    </w:pPr>
  </w:p>
  <w:p w:rsidR="00B228FD" w:rsidRPr="00D36949" w:rsidRDefault="00FD7EE3" w:rsidP="00B228FD">
    <w:pPr>
      <w:pStyle w:val="Fuzeile"/>
      <w:pBdr>
        <w:top w:val="single" w:sz="4" w:space="0" w:color="auto"/>
      </w:pBdr>
      <w:tabs>
        <w:tab w:val="clear" w:pos="9072"/>
        <w:tab w:val="right" w:pos="9356"/>
      </w:tabs>
      <w:rPr>
        <w:sz w:val="12"/>
        <w:szCs w:val="12"/>
        <w:lang w:val="de-DE"/>
      </w:rPr>
    </w:pPr>
    <w:sdt>
      <w:sdtPr>
        <w:rPr>
          <w:sz w:val="12"/>
          <w:szCs w:val="12"/>
          <w:lang w:val="de-DE"/>
        </w:rPr>
        <w:alias w:val="Fusszeile"/>
        <w:tag w:val="Fusszeile"/>
        <w:id w:val="-672643205"/>
      </w:sdtPr>
      <w:sdtEndPr/>
      <w:sdtContent>
        <w:r w:rsidR="00B228FD">
          <w:rPr>
            <w:sz w:val="18"/>
            <w:szCs w:val="12"/>
            <w:lang w:val="de-DE"/>
          </w:rPr>
          <w:t>Universitäre Psychiatrische Dienste Bern (UPD) AG | Boll</w:t>
        </w:r>
        <w:r w:rsidR="00BE743B">
          <w:rPr>
            <w:sz w:val="18"/>
            <w:szCs w:val="12"/>
            <w:lang w:val="de-DE"/>
          </w:rPr>
          <w:t>igenstrasse 111 | 3000 Bern 60</w:t>
        </w:r>
        <w:r w:rsidR="00B228FD">
          <w:rPr>
            <w:sz w:val="18"/>
            <w:szCs w:val="12"/>
            <w:lang w:val="de-DE"/>
          </w:rPr>
          <w:t xml:space="preserve"> | www.upd.ch</w:t>
        </w:r>
      </w:sdtContent>
    </w:sdt>
  </w:p>
  <w:p w:rsidR="00DA4A24" w:rsidRPr="00BE743B" w:rsidRDefault="00DA4A24" w:rsidP="00845F1F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15D" w:rsidRDefault="0055215D" w:rsidP="00F836F4">
      <w:r>
        <w:separator/>
      </w:r>
    </w:p>
  </w:footnote>
  <w:footnote w:type="continuationSeparator" w:id="0">
    <w:p w:rsidR="0055215D" w:rsidRDefault="0055215D" w:rsidP="00F8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25005521"/>
    </w:sdtPr>
    <w:sdtEndPr/>
    <w:sdtContent>
      <w:p w:rsidR="00DA4A24" w:rsidRPr="0065457A" w:rsidRDefault="00DA4A24" w:rsidP="00DA4A24">
        <w:pPr>
          <w:rPr>
            <w:sz w:val="18"/>
          </w:rPr>
        </w:pPr>
        <w:r w:rsidRPr="00734FBC">
          <w:rPr>
            <w:sz w:val="18"/>
          </w:rPr>
          <w:t>UNIVERSITÄRE PSYCHIATRISCHE DIENSTE BERN (UPD)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273C"/>
    <w:multiLevelType w:val="hybridMultilevel"/>
    <w:tmpl w:val="9F7E1224"/>
    <w:lvl w:ilvl="0" w:tplc="A9B8A1A6">
      <w:start w:val="1"/>
      <w:numFmt w:val="bullet"/>
      <w:pStyle w:val="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545B4"/>
    <w:multiLevelType w:val="hybridMultilevel"/>
    <w:tmpl w:val="0C546980"/>
    <w:lvl w:ilvl="0" w:tplc="4D2276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F7AC2"/>
    <w:multiLevelType w:val="hybridMultilevel"/>
    <w:tmpl w:val="7C88F3DC"/>
    <w:lvl w:ilvl="0" w:tplc="ABE2A1B0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565A7"/>
    <w:multiLevelType w:val="multilevel"/>
    <w:tmpl w:val="6BF4E01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5EC4468"/>
    <w:multiLevelType w:val="hybridMultilevel"/>
    <w:tmpl w:val="351497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52F84"/>
    <w:multiLevelType w:val="hybridMultilevel"/>
    <w:tmpl w:val="0CBCC694"/>
    <w:lvl w:ilvl="0" w:tplc="AA8069DE">
      <w:start w:val="1"/>
      <w:numFmt w:val="bullet"/>
      <w:pStyle w:val="Punk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A6199C"/>
    <w:multiLevelType w:val="hybridMultilevel"/>
    <w:tmpl w:val="27F0AF6A"/>
    <w:lvl w:ilvl="0" w:tplc="08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5"/>
  </w:num>
  <w:num w:numId="24">
    <w:abstractNumId w:val="2"/>
  </w:num>
  <w:num w:numId="25">
    <w:abstractNumId w:val="0"/>
  </w:num>
  <w:num w:numId="26">
    <w:abstractNumId w:val="4"/>
  </w:num>
  <w:num w:numId="27">
    <w:abstractNumId w:val="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>
      <o:colormru v:ext="edit" colors="#0038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24"/>
    <w:rsid w:val="00041707"/>
    <w:rsid w:val="00043126"/>
    <w:rsid w:val="0006009A"/>
    <w:rsid w:val="000C31A2"/>
    <w:rsid w:val="000F68D8"/>
    <w:rsid w:val="000F7C18"/>
    <w:rsid w:val="001173E9"/>
    <w:rsid w:val="001204C9"/>
    <w:rsid w:val="001216ED"/>
    <w:rsid w:val="00163DC6"/>
    <w:rsid w:val="00166E9F"/>
    <w:rsid w:val="00183D8D"/>
    <w:rsid w:val="001A29CA"/>
    <w:rsid w:val="001C44FD"/>
    <w:rsid w:val="001E041F"/>
    <w:rsid w:val="001E1248"/>
    <w:rsid w:val="001E52FE"/>
    <w:rsid w:val="001E53C8"/>
    <w:rsid w:val="001F71E0"/>
    <w:rsid w:val="00200067"/>
    <w:rsid w:val="002662AC"/>
    <w:rsid w:val="002A16A1"/>
    <w:rsid w:val="002A24DE"/>
    <w:rsid w:val="002B05E9"/>
    <w:rsid w:val="002C4C55"/>
    <w:rsid w:val="003042AE"/>
    <w:rsid w:val="00325FF1"/>
    <w:rsid w:val="00342A5F"/>
    <w:rsid w:val="0035730F"/>
    <w:rsid w:val="00372245"/>
    <w:rsid w:val="003A5CE6"/>
    <w:rsid w:val="003D3C65"/>
    <w:rsid w:val="003E67A1"/>
    <w:rsid w:val="003E7EC1"/>
    <w:rsid w:val="00407D72"/>
    <w:rsid w:val="004310B7"/>
    <w:rsid w:val="00431C88"/>
    <w:rsid w:val="00444EE7"/>
    <w:rsid w:val="0047290F"/>
    <w:rsid w:val="00481BC7"/>
    <w:rsid w:val="00485F1C"/>
    <w:rsid w:val="004974BA"/>
    <w:rsid w:val="004A0ACD"/>
    <w:rsid w:val="004A479B"/>
    <w:rsid w:val="004B4CFF"/>
    <w:rsid w:val="004E7A44"/>
    <w:rsid w:val="00511A4B"/>
    <w:rsid w:val="00526039"/>
    <w:rsid w:val="005317F9"/>
    <w:rsid w:val="0053583F"/>
    <w:rsid w:val="00546BA7"/>
    <w:rsid w:val="0055215D"/>
    <w:rsid w:val="0058186E"/>
    <w:rsid w:val="00586284"/>
    <w:rsid w:val="005870B7"/>
    <w:rsid w:val="00597732"/>
    <w:rsid w:val="005B226E"/>
    <w:rsid w:val="005C5A8D"/>
    <w:rsid w:val="005E360D"/>
    <w:rsid w:val="006337FF"/>
    <w:rsid w:val="00653252"/>
    <w:rsid w:val="00691F09"/>
    <w:rsid w:val="00695E7E"/>
    <w:rsid w:val="0069763E"/>
    <w:rsid w:val="006B4515"/>
    <w:rsid w:val="006B5CFF"/>
    <w:rsid w:val="006D3660"/>
    <w:rsid w:val="006E7936"/>
    <w:rsid w:val="006F35BC"/>
    <w:rsid w:val="00705685"/>
    <w:rsid w:val="00706D27"/>
    <w:rsid w:val="00716F5A"/>
    <w:rsid w:val="00731533"/>
    <w:rsid w:val="00753BFD"/>
    <w:rsid w:val="00762C7D"/>
    <w:rsid w:val="007725EB"/>
    <w:rsid w:val="00797065"/>
    <w:rsid w:val="007975D3"/>
    <w:rsid w:val="00797673"/>
    <w:rsid w:val="007A74B3"/>
    <w:rsid w:val="007B4BC0"/>
    <w:rsid w:val="007B754D"/>
    <w:rsid w:val="007B7844"/>
    <w:rsid w:val="007D5EA2"/>
    <w:rsid w:val="00803071"/>
    <w:rsid w:val="00814123"/>
    <w:rsid w:val="00825FDA"/>
    <w:rsid w:val="00845F1F"/>
    <w:rsid w:val="008776CC"/>
    <w:rsid w:val="00880164"/>
    <w:rsid w:val="00885D51"/>
    <w:rsid w:val="008A7B1C"/>
    <w:rsid w:val="008B4A54"/>
    <w:rsid w:val="008E232B"/>
    <w:rsid w:val="00900847"/>
    <w:rsid w:val="009238A0"/>
    <w:rsid w:val="00965FDC"/>
    <w:rsid w:val="00967CCE"/>
    <w:rsid w:val="00983367"/>
    <w:rsid w:val="0098443D"/>
    <w:rsid w:val="009D5C42"/>
    <w:rsid w:val="00A05C73"/>
    <w:rsid w:val="00A110FD"/>
    <w:rsid w:val="00A14FD1"/>
    <w:rsid w:val="00A20BBC"/>
    <w:rsid w:val="00A22965"/>
    <w:rsid w:val="00A368E8"/>
    <w:rsid w:val="00A55F94"/>
    <w:rsid w:val="00A66ADF"/>
    <w:rsid w:val="00A71E2A"/>
    <w:rsid w:val="00A72FA6"/>
    <w:rsid w:val="00B065AB"/>
    <w:rsid w:val="00B228FD"/>
    <w:rsid w:val="00B35C02"/>
    <w:rsid w:val="00B4411D"/>
    <w:rsid w:val="00B46C03"/>
    <w:rsid w:val="00B57959"/>
    <w:rsid w:val="00B83E04"/>
    <w:rsid w:val="00B974B0"/>
    <w:rsid w:val="00BB1045"/>
    <w:rsid w:val="00BE3811"/>
    <w:rsid w:val="00BE743B"/>
    <w:rsid w:val="00BF3137"/>
    <w:rsid w:val="00BF7AEA"/>
    <w:rsid w:val="00C02CAB"/>
    <w:rsid w:val="00C02DC3"/>
    <w:rsid w:val="00C06279"/>
    <w:rsid w:val="00C16DAF"/>
    <w:rsid w:val="00C230B5"/>
    <w:rsid w:val="00C27599"/>
    <w:rsid w:val="00C538AF"/>
    <w:rsid w:val="00C552F4"/>
    <w:rsid w:val="00C955FB"/>
    <w:rsid w:val="00CB4C1F"/>
    <w:rsid w:val="00CD6960"/>
    <w:rsid w:val="00D02594"/>
    <w:rsid w:val="00D26033"/>
    <w:rsid w:val="00D367F3"/>
    <w:rsid w:val="00D56CF1"/>
    <w:rsid w:val="00D627F6"/>
    <w:rsid w:val="00D63924"/>
    <w:rsid w:val="00D76688"/>
    <w:rsid w:val="00D8644E"/>
    <w:rsid w:val="00DA218C"/>
    <w:rsid w:val="00DA4A24"/>
    <w:rsid w:val="00DA5242"/>
    <w:rsid w:val="00DA62A5"/>
    <w:rsid w:val="00DB733D"/>
    <w:rsid w:val="00DD40BA"/>
    <w:rsid w:val="00DD4A7E"/>
    <w:rsid w:val="00DE322C"/>
    <w:rsid w:val="00DE5064"/>
    <w:rsid w:val="00DF5FC7"/>
    <w:rsid w:val="00E01E2F"/>
    <w:rsid w:val="00E373F9"/>
    <w:rsid w:val="00E744AE"/>
    <w:rsid w:val="00E91060"/>
    <w:rsid w:val="00E9172F"/>
    <w:rsid w:val="00E9229C"/>
    <w:rsid w:val="00EA3FFA"/>
    <w:rsid w:val="00EC17D0"/>
    <w:rsid w:val="00EC2746"/>
    <w:rsid w:val="00EC2B5F"/>
    <w:rsid w:val="00ED404B"/>
    <w:rsid w:val="00EE4CB4"/>
    <w:rsid w:val="00EE53CF"/>
    <w:rsid w:val="00EE7CA7"/>
    <w:rsid w:val="00F209F4"/>
    <w:rsid w:val="00F2502F"/>
    <w:rsid w:val="00F512A4"/>
    <w:rsid w:val="00F820C7"/>
    <w:rsid w:val="00F836F4"/>
    <w:rsid w:val="00F902E2"/>
    <w:rsid w:val="00FB6B5A"/>
    <w:rsid w:val="00FC276C"/>
    <w:rsid w:val="00FC6658"/>
    <w:rsid w:val="00FD06C5"/>
    <w:rsid w:val="00FD4D2F"/>
    <w:rsid w:val="00FD7EE3"/>
    <w:rsid w:val="00FE3C2C"/>
    <w:rsid w:val="00FE4108"/>
    <w:rsid w:val="00FF60A0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00387d"/>
    </o:shapedefaults>
    <o:shapelayout v:ext="edit">
      <o:idmap v:ext="edit" data="1"/>
    </o:shapelayout>
  </w:shapeDefaults>
  <w:decimalSymbol w:val="."/>
  <w:listSeparator w:val=";"/>
  <w14:docId w14:val="21A3D634"/>
  <w15:docId w15:val="{BECADD70-6CE0-4209-A7B9-2DADB3C2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1E2A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5"/>
    <w:qFormat/>
    <w:rsid w:val="005C5A8D"/>
    <w:pPr>
      <w:keepNext/>
      <w:keepLines/>
      <w:numPr>
        <w:numId w:val="22"/>
      </w:numPr>
      <w:spacing w:before="20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6"/>
    <w:unhideWhenUsed/>
    <w:qFormat/>
    <w:rsid w:val="005C5A8D"/>
    <w:pPr>
      <w:keepNext/>
      <w:keepLines/>
      <w:numPr>
        <w:ilvl w:val="1"/>
        <w:numId w:val="22"/>
      </w:numPr>
      <w:spacing w:before="120"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7"/>
    <w:unhideWhenUsed/>
    <w:qFormat/>
    <w:rsid w:val="001F71E0"/>
    <w:pPr>
      <w:keepNext/>
      <w:keepLines/>
      <w:numPr>
        <w:ilvl w:val="2"/>
        <w:numId w:val="22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link w:val="berschrift4Zchn"/>
    <w:uiPriority w:val="8"/>
    <w:unhideWhenUsed/>
    <w:qFormat/>
    <w:rsid w:val="00EE7CA7"/>
    <w:pPr>
      <w:keepNext/>
      <w:keepLines/>
      <w:numPr>
        <w:ilvl w:val="3"/>
        <w:numId w:val="22"/>
      </w:numPr>
      <w:spacing w:before="20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12"/>
    <w:semiHidden/>
    <w:rsid w:val="001F71E0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7F0A1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2"/>
    <w:semiHidden/>
    <w:qFormat/>
    <w:rsid w:val="001F71E0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F0A1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2"/>
    <w:semiHidden/>
    <w:qFormat/>
    <w:rsid w:val="001F71E0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2"/>
    <w:semiHidden/>
    <w:qFormat/>
    <w:rsid w:val="001F71E0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12"/>
    <w:semiHidden/>
    <w:qFormat/>
    <w:rsid w:val="001F71E0"/>
    <w:pPr>
      <w:keepNext/>
      <w:keepLines/>
      <w:numPr>
        <w:ilvl w:val="8"/>
        <w:numId w:val="2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5"/>
    <w:rsid w:val="00EE7CA7"/>
    <w:rPr>
      <w:rFonts w:eastAsiaTheme="majorEastAsia" w:cstheme="majorBidi"/>
      <w:b/>
      <w:bCs/>
      <w:sz w:val="28"/>
      <w:szCs w:val="28"/>
    </w:rPr>
  </w:style>
  <w:style w:type="paragraph" w:customStyle="1" w:styleId="MitLeerraum">
    <w:name w:val="Mit Leerraum"/>
    <w:basedOn w:val="Standard"/>
    <w:uiPriority w:val="1"/>
    <w:qFormat/>
    <w:rsid w:val="001F71E0"/>
    <w:pPr>
      <w:spacing w:after="200" w:line="276" w:lineRule="auto"/>
    </w:pPr>
  </w:style>
  <w:style w:type="character" w:customStyle="1" w:styleId="berschrift2Zchn">
    <w:name w:val="Überschrift 2 Zchn"/>
    <w:basedOn w:val="Absatz-Standardschriftart"/>
    <w:link w:val="berschrift2"/>
    <w:uiPriority w:val="6"/>
    <w:rsid w:val="00EE7CA7"/>
    <w:rPr>
      <w:rFonts w:eastAsiaTheme="majorEastAsia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7"/>
    <w:rsid w:val="00EE7CA7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8"/>
    <w:rsid w:val="00EE7CA7"/>
    <w:rPr>
      <w:rFonts w:eastAsiaTheme="majorEastAsia" w:cstheme="majorBidi"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12"/>
    <w:semiHidden/>
    <w:rsid w:val="00A71E2A"/>
    <w:rPr>
      <w:rFonts w:asciiTheme="majorHAnsi" w:eastAsiaTheme="majorEastAsia" w:hAnsiTheme="majorHAnsi" w:cstheme="majorBidi"/>
      <w:color w:val="7F0A1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12"/>
    <w:semiHidden/>
    <w:rsid w:val="00A71E2A"/>
    <w:rPr>
      <w:rFonts w:asciiTheme="majorHAnsi" w:eastAsiaTheme="majorEastAsia" w:hAnsiTheme="majorHAnsi" w:cstheme="majorBidi"/>
      <w:i/>
      <w:iCs/>
      <w:color w:val="7F0A1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12"/>
    <w:semiHidden/>
    <w:rsid w:val="00A71E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12"/>
    <w:semiHidden/>
    <w:rsid w:val="00A71E2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12"/>
    <w:semiHidden/>
    <w:rsid w:val="00A71E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4"/>
    <w:qFormat/>
    <w:rsid w:val="005C5A8D"/>
    <w:pPr>
      <w:spacing w:after="20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5C5A8D"/>
    <w:rPr>
      <w:rFonts w:eastAsiaTheme="majorEastAsia" w:cstheme="majorBidi"/>
      <w:b/>
      <w:spacing w:val="5"/>
      <w:kern w:val="28"/>
      <w:sz w:val="28"/>
      <w:szCs w:val="52"/>
    </w:rPr>
  </w:style>
  <w:style w:type="paragraph" w:customStyle="1" w:styleId="Punkt">
    <w:name w:val="Punkt"/>
    <w:basedOn w:val="Standard"/>
    <w:uiPriority w:val="2"/>
    <w:qFormat/>
    <w:rsid w:val="001F71E0"/>
    <w:pPr>
      <w:numPr>
        <w:numId w:val="23"/>
      </w:numPr>
    </w:pPr>
  </w:style>
  <w:style w:type="paragraph" w:customStyle="1" w:styleId="Nummerierung">
    <w:name w:val="Nummerierung"/>
    <w:basedOn w:val="Standard"/>
    <w:uiPriority w:val="2"/>
    <w:qFormat/>
    <w:rsid w:val="00B35C02"/>
    <w:pPr>
      <w:numPr>
        <w:numId w:val="24"/>
      </w:numPr>
      <w:ind w:left="397" w:hanging="397"/>
    </w:pPr>
  </w:style>
  <w:style w:type="paragraph" w:customStyle="1" w:styleId="Strich">
    <w:name w:val="Strich"/>
    <w:basedOn w:val="Standard"/>
    <w:uiPriority w:val="2"/>
    <w:qFormat/>
    <w:rsid w:val="00B35C02"/>
    <w:pPr>
      <w:numPr>
        <w:numId w:val="25"/>
      </w:numPr>
      <w:ind w:left="397" w:hanging="397"/>
    </w:pPr>
  </w:style>
  <w:style w:type="paragraph" w:styleId="Fuzeile">
    <w:name w:val="footer"/>
    <w:basedOn w:val="Standard"/>
    <w:link w:val="FuzeileZchn"/>
    <w:uiPriority w:val="99"/>
    <w:unhideWhenUsed/>
    <w:rsid w:val="00F836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36F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36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36F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E53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HelleSchattierung">
    <w:name w:val="Light Shading"/>
    <w:basedOn w:val="NormaleTabelle"/>
    <w:uiPriority w:val="60"/>
    <w:rsid w:val="001C44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BF3137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481BC7"/>
    <w:pPr>
      <w:spacing w:before="100" w:after="200"/>
      <w:ind w:left="454" w:hanging="45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481BC7"/>
    <w:pPr>
      <w:spacing w:after="120"/>
      <w:ind w:left="1191" w:hanging="737"/>
    </w:pPr>
  </w:style>
  <w:style w:type="paragraph" w:styleId="Verzeichnis3">
    <w:name w:val="toc 3"/>
    <w:basedOn w:val="Standard"/>
    <w:next w:val="Standard"/>
    <w:uiPriority w:val="39"/>
    <w:unhideWhenUsed/>
    <w:rsid w:val="00481BC7"/>
    <w:pPr>
      <w:spacing w:after="100"/>
      <w:ind w:left="1928" w:hanging="737"/>
    </w:pPr>
  </w:style>
  <w:style w:type="paragraph" w:customStyle="1" w:styleId="Betreff">
    <w:name w:val="Betreff"/>
    <w:basedOn w:val="Titel"/>
    <w:next w:val="Standard"/>
    <w:uiPriority w:val="3"/>
    <w:qFormat/>
    <w:rsid w:val="005C5A8D"/>
    <w:rPr>
      <w:sz w:val="22"/>
    </w:rPr>
  </w:style>
  <w:style w:type="table" w:styleId="HelleListe-Akzent6">
    <w:name w:val="Light List Accent 6"/>
    <w:basedOn w:val="NormaleTabelle"/>
    <w:uiPriority w:val="61"/>
    <w:rsid w:val="00A14FD1"/>
    <w:pPr>
      <w:spacing w:after="0" w:line="240" w:lineRule="auto"/>
    </w:pPr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99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band1Horz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</w:style>
  <w:style w:type="table" w:styleId="HelleListe-Akzent5">
    <w:name w:val="Light List Accent 5"/>
    <w:basedOn w:val="NormaleTabelle"/>
    <w:uiPriority w:val="61"/>
    <w:rsid w:val="00A14FD1"/>
    <w:pPr>
      <w:spacing w:after="0" w:line="240" w:lineRule="auto"/>
    </w:pPr>
    <w:tblPr>
      <w:tblStyleRowBandSize w:val="1"/>
      <w:tblStyleColBandSize w:val="1"/>
      <w:tblBorders>
        <w:top w:val="single" w:sz="8" w:space="0" w:color="CCCCCC" w:themeColor="accent5"/>
        <w:left w:val="single" w:sz="8" w:space="0" w:color="CCCCCC" w:themeColor="accent5"/>
        <w:bottom w:val="single" w:sz="8" w:space="0" w:color="CCCCCC" w:themeColor="accent5"/>
        <w:right w:val="single" w:sz="8" w:space="0" w:color="CCCCC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C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  <w:tblStylePr w:type="band1Horz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</w:style>
  <w:style w:type="table" w:styleId="HelleListe">
    <w:name w:val="Light List"/>
    <w:basedOn w:val="NormaleTabelle"/>
    <w:uiPriority w:val="61"/>
    <w:rsid w:val="00325F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FarbigeListe-Akzent4">
    <w:name w:val="Colorful List Accent 4"/>
    <w:basedOn w:val="NormaleTabelle"/>
    <w:uiPriority w:val="72"/>
    <w:rsid w:val="001C44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05B" w:themeFill="accent3" w:themeFillShade="CC"/>
      </w:tcPr>
    </w:tblStylePr>
    <w:tblStylePr w:type="lastRow">
      <w:rPr>
        <w:b/>
        <w:bCs/>
        <w:color w:val="FFE0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Tabellendesign">
    <w:name w:val="Table Theme"/>
    <w:basedOn w:val="NormaleTabelle"/>
    <w:uiPriority w:val="99"/>
    <w:semiHidden/>
    <w:unhideWhenUsed/>
    <w:rsid w:val="00325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qFormat/>
    <w:rsid w:val="00DA4A24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4A24"/>
  </w:style>
  <w:style w:type="paragraph" w:styleId="Listenabsatz">
    <w:name w:val="List Paragraph"/>
    <w:basedOn w:val="Standard"/>
    <w:uiPriority w:val="34"/>
    <w:qFormat/>
    <w:rsid w:val="00DA4A2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 w:bidi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955F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955FB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C955FB"/>
    <w:rPr>
      <w:vertAlign w:val="superscript"/>
    </w:rPr>
  </w:style>
  <w:style w:type="character" w:styleId="Hervorhebung">
    <w:name w:val="Emphasis"/>
    <w:basedOn w:val="Absatz-Standardschriftart"/>
    <w:uiPriority w:val="20"/>
    <w:qFormat/>
    <w:rsid w:val="003E7E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UP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D2939"/>
      </a:accent1>
      <a:accent2>
        <a:srgbClr val="FED100"/>
      </a:accent2>
      <a:accent3>
        <a:srgbClr val="FFF1B2"/>
      </a:accent3>
      <a:accent4>
        <a:srgbClr val="000000"/>
      </a:accent4>
      <a:accent5>
        <a:srgbClr val="CCCCCC"/>
      </a:accent5>
      <a:accent6>
        <a:srgbClr val="999999"/>
      </a:accent6>
      <a:hlink>
        <a:srgbClr val="0000FF"/>
      </a:hlink>
      <a:folHlink>
        <a:srgbClr val="800080"/>
      </a:folHlink>
    </a:clrScheme>
    <a:fontScheme name="up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Metis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F9730-96CC-4828-B82D-268BD116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Fischer Beatrix, GEF-UPD-PP</dc:creator>
  <cp:lastModifiedBy>Haller Brêchet Simon Patrik, UPD Bern</cp:lastModifiedBy>
  <cp:revision>7</cp:revision>
  <cp:lastPrinted>2021-12-07T11:47:00Z</cp:lastPrinted>
  <dcterms:created xsi:type="dcterms:W3CDTF">2024-01-17T11:43:00Z</dcterms:created>
  <dcterms:modified xsi:type="dcterms:W3CDTF">2024-01-22T09:50:00Z</dcterms:modified>
</cp:coreProperties>
</file>